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A5" w:rsidRDefault="00E308A5" w:rsidP="00E308A5">
      <w:pPr>
        <w:jc w:val="center"/>
        <w:rPr>
          <w:b/>
          <w:szCs w:val="24"/>
        </w:rPr>
      </w:pPr>
      <w:r>
        <w:rPr>
          <w:b/>
          <w:szCs w:val="24"/>
        </w:rPr>
        <w:t>FORMULARIO PARA COMUNICACION PRESENCIAL</w:t>
      </w:r>
    </w:p>
    <w:p w:rsidR="00546F3D" w:rsidRPr="00E308A5" w:rsidRDefault="00E308A5" w:rsidP="00E308A5">
      <w:pPr>
        <w:jc w:val="center"/>
        <w:rPr>
          <w:b/>
          <w:szCs w:val="24"/>
        </w:rPr>
      </w:pPr>
      <w:r w:rsidRPr="001B4B59">
        <w:rPr>
          <w:sz w:val="20"/>
        </w:rPr>
        <w:t>Para personas</w:t>
      </w:r>
      <w:r>
        <w:rPr>
          <w:sz w:val="20"/>
        </w:rPr>
        <w:t xml:space="preserve"> físicas</w:t>
      </w:r>
      <w:r w:rsidRPr="001B4B59">
        <w:rPr>
          <w:sz w:val="20"/>
        </w:rPr>
        <w:t xml:space="preserve"> no obligadas a relacionarse a través de medios electrónicos con las Administraciones Públicas</w:t>
      </w:r>
    </w:p>
    <w:p w:rsidR="00673036" w:rsidRDefault="00673036" w:rsidP="00AA233D">
      <w:pPr>
        <w:widowControl/>
        <w:autoSpaceDE w:val="0"/>
        <w:autoSpaceDN w:val="0"/>
        <w:adjustRightInd w:val="0"/>
        <w:snapToGrid w:val="0"/>
        <w:jc w:val="both"/>
        <w:rPr>
          <w:rFonts w:ascii="Verdana-Bold" w:hAnsi="Verdana-Bold" w:cs="Verdana-Bold"/>
          <w:b/>
          <w:color w:val="000000"/>
          <w:sz w:val="22"/>
          <w:szCs w:val="22"/>
          <w:lang w:val="x-none" w:eastAsia="es-ES"/>
        </w:rPr>
      </w:pPr>
    </w:p>
    <w:tbl>
      <w:tblPr>
        <w:tblStyle w:val="Tablaconcuadrcula"/>
        <w:tblW w:w="9923" w:type="dxa"/>
        <w:tblInd w:w="-572" w:type="dxa"/>
        <w:tblLook w:val="04A0" w:firstRow="1" w:lastRow="0" w:firstColumn="1" w:lastColumn="0" w:noHBand="0" w:noVBand="1"/>
      </w:tblPr>
      <w:tblGrid>
        <w:gridCol w:w="1346"/>
        <w:gridCol w:w="922"/>
        <w:gridCol w:w="1815"/>
        <w:gridCol w:w="1756"/>
        <w:gridCol w:w="1532"/>
        <w:gridCol w:w="224"/>
        <w:gridCol w:w="2328"/>
      </w:tblGrid>
      <w:tr w:rsidR="00673036" w:rsidRPr="00C33B37" w:rsidTr="00B3167C">
        <w:tc>
          <w:tcPr>
            <w:tcW w:w="1346" w:type="dxa"/>
            <w:shd w:val="clear" w:color="auto" w:fill="7F7F7F" w:themeFill="text1" w:themeFillTint="80"/>
          </w:tcPr>
          <w:p w:rsidR="00673036" w:rsidRPr="00C33B37" w:rsidRDefault="00673036" w:rsidP="00B3167C">
            <w:pPr>
              <w:rPr>
                <w:b/>
                <w:sz w:val="20"/>
              </w:rPr>
            </w:pPr>
            <w:r w:rsidRPr="00C33B37">
              <w:rPr>
                <w:b/>
                <w:sz w:val="20"/>
              </w:rPr>
              <w:t>1</w:t>
            </w:r>
          </w:p>
        </w:tc>
        <w:tc>
          <w:tcPr>
            <w:tcW w:w="8577" w:type="dxa"/>
            <w:gridSpan w:val="6"/>
            <w:shd w:val="clear" w:color="auto" w:fill="F2F2F2" w:themeFill="background1" w:themeFillShade="F2"/>
          </w:tcPr>
          <w:p w:rsidR="00673036" w:rsidRPr="00C33B37" w:rsidRDefault="00673036" w:rsidP="00FC7AA2">
            <w:pPr>
              <w:rPr>
                <w:b/>
                <w:sz w:val="20"/>
              </w:rPr>
            </w:pPr>
            <w:r>
              <w:rPr>
                <w:b/>
                <w:sz w:val="20"/>
              </w:rPr>
              <w:t xml:space="preserve">DATOS DE LA ENTIDAD  </w:t>
            </w:r>
          </w:p>
        </w:tc>
      </w:tr>
      <w:tr w:rsidR="00673036" w:rsidRPr="00C10442" w:rsidTr="00B3167C">
        <w:tc>
          <w:tcPr>
            <w:tcW w:w="7371" w:type="dxa"/>
            <w:gridSpan w:val="5"/>
          </w:tcPr>
          <w:p w:rsidR="00673036" w:rsidRPr="00C10442" w:rsidRDefault="00673036" w:rsidP="00B3167C">
            <w:pPr>
              <w:rPr>
                <w:b/>
                <w:sz w:val="20"/>
              </w:rPr>
            </w:pPr>
            <w:r>
              <w:rPr>
                <w:b/>
                <w:sz w:val="20"/>
              </w:rPr>
              <w:t>Nombre</w:t>
            </w:r>
          </w:p>
        </w:tc>
        <w:tc>
          <w:tcPr>
            <w:tcW w:w="2552" w:type="dxa"/>
            <w:gridSpan w:val="2"/>
          </w:tcPr>
          <w:p w:rsidR="00673036" w:rsidRPr="00C10442" w:rsidRDefault="00673036" w:rsidP="00B3167C">
            <w:pPr>
              <w:jc w:val="center"/>
              <w:rPr>
                <w:b/>
                <w:sz w:val="20"/>
              </w:rPr>
            </w:pPr>
            <w:r w:rsidRPr="00C10442">
              <w:rPr>
                <w:b/>
                <w:sz w:val="20"/>
              </w:rPr>
              <w:t>CIF/NIF</w:t>
            </w:r>
          </w:p>
        </w:tc>
      </w:tr>
      <w:tr w:rsidR="00673036" w:rsidTr="00B3167C">
        <w:tc>
          <w:tcPr>
            <w:tcW w:w="7371" w:type="dxa"/>
            <w:gridSpan w:val="5"/>
          </w:tcPr>
          <w:p w:rsidR="00673036" w:rsidRDefault="00673036" w:rsidP="00B3167C">
            <w:pPr>
              <w:rPr>
                <w:b/>
                <w:sz w:val="20"/>
              </w:rPr>
            </w:pPr>
          </w:p>
        </w:tc>
        <w:tc>
          <w:tcPr>
            <w:tcW w:w="2552" w:type="dxa"/>
            <w:gridSpan w:val="2"/>
          </w:tcPr>
          <w:p w:rsidR="00673036" w:rsidRDefault="00673036" w:rsidP="00B3167C">
            <w:pPr>
              <w:jc w:val="center"/>
              <w:rPr>
                <w:b/>
                <w:szCs w:val="24"/>
              </w:rPr>
            </w:pPr>
          </w:p>
        </w:tc>
      </w:tr>
      <w:tr w:rsidR="00673036" w:rsidRPr="00C10442" w:rsidTr="00B3167C">
        <w:tc>
          <w:tcPr>
            <w:tcW w:w="7371" w:type="dxa"/>
            <w:gridSpan w:val="5"/>
          </w:tcPr>
          <w:p w:rsidR="00673036" w:rsidRPr="00C10442" w:rsidRDefault="00673036" w:rsidP="00B3167C">
            <w:pPr>
              <w:rPr>
                <w:b/>
                <w:sz w:val="20"/>
              </w:rPr>
            </w:pPr>
            <w:r w:rsidRPr="00C10442">
              <w:rPr>
                <w:b/>
                <w:sz w:val="20"/>
              </w:rPr>
              <w:t>Dirección</w:t>
            </w:r>
          </w:p>
        </w:tc>
        <w:tc>
          <w:tcPr>
            <w:tcW w:w="2552" w:type="dxa"/>
            <w:gridSpan w:val="2"/>
          </w:tcPr>
          <w:p w:rsidR="00673036" w:rsidRPr="00C10442" w:rsidRDefault="00673036" w:rsidP="00B3167C">
            <w:pPr>
              <w:jc w:val="center"/>
              <w:rPr>
                <w:b/>
                <w:sz w:val="20"/>
              </w:rPr>
            </w:pPr>
            <w:r w:rsidRPr="00C10442">
              <w:rPr>
                <w:b/>
                <w:sz w:val="20"/>
              </w:rPr>
              <w:t>Municipio</w:t>
            </w:r>
          </w:p>
        </w:tc>
      </w:tr>
      <w:tr w:rsidR="00A60606" w:rsidRPr="00C10442" w:rsidTr="00B3167C">
        <w:tc>
          <w:tcPr>
            <w:tcW w:w="7371" w:type="dxa"/>
            <w:gridSpan w:val="5"/>
          </w:tcPr>
          <w:p w:rsidR="00A60606" w:rsidRPr="00C10442" w:rsidRDefault="00A60606" w:rsidP="00B3167C">
            <w:pPr>
              <w:rPr>
                <w:b/>
                <w:sz w:val="20"/>
              </w:rPr>
            </w:pPr>
          </w:p>
        </w:tc>
        <w:tc>
          <w:tcPr>
            <w:tcW w:w="2552" w:type="dxa"/>
            <w:gridSpan w:val="2"/>
          </w:tcPr>
          <w:p w:rsidR="00A60606" w:rsidRPr="00C10442" w:rsidRDefault="00A60606" w:rsidP="00B3167C">
            <w:pPr>
              <w:jc w:val="center"/>
              <w:rPr>
                <w:b/>
                <w:sz w:val="20"/>
              </w:rPr>
            </w:pPr>
          </w:p>
        </w:tc>
      </w:tr>
      <w:tr w:rsidR="00A60606" w:rsidTr="00B3167C">
        <w:tc>
          <w:tcPr>
            <w:tcW w:w="2268" w:type="dxa"/>
            <w:gridSpan w:val="2"/>
          </w:tcPr>
          <w:p w:rsidR="00A60606" w:rsidRPr="006318D0" w:rsidRDefault="00A60606" w:rsidP="00B3167C">
            <w:pPr>
              <w:rPr>
                <w:b/>
                <w:sz w:val="20"/>
              </w:rPr>
            </w:pPr>
            <w:r w:rsidRPr="006318D0">
              <w:rPr>
                <w:b/>
                <w:sz w:val="20"/>
              </w:rPr>
              <w:t>Coordenadas</w:t>
            </w:r>
          </w:p>
        </w:tc>
        <w:tc>
          <w:tcPr>
            <w:tcW w:w="1815" w:type="dxa"/>
          </w:tcPr>
          <w:p w:rsidR="00A60606" w:rsidRPr="006318D0" w:rsidRDefault="00A60606" w:rsidP="00B3167C">
            <w:r w:rsidRPr="006318D0">
              <w:rPr>
                <w:rFonts w:cstheme="minorHAnsi"/>
                <w:sz w:val="20"/>
              </w:rPr>
              <w:t>Y (latitud)</w:t>
            </w:r>
          </w:p>
        </w:tc>
        <w:tc>
          <w:tcPr>
            <w:tcW w:w="1756" w:type="dxa"/>
          </w:tcPr>
          <w:p w:rsidR="00A60606" w:rsidRPr="006318D0" w:rsidRDefault="00A60606" w:rsidP="00B3167C"/>
        </w:tc>
        <w:tc>
          <w:tcPr>
            <w:tcW w:w="1756" w:type="dxa"/>
            <w:gridSpan w:val="2"/>
          </w:tcPr>
          <w:p w:rsidR="00A60606" w:rsidRPr="006318D0" w:rsidRDefault="00A60606" w:rsidP="00B3167C">
            <w:r w:rsidRPr="006318D0">
              <w:rPr>
                <w:rFonts w:cstheme="minorHAnsi"/>
                <w:sz w:val="20"/>
              </w:rPr>
              <w:t>X (longitud)</w:t>
            </w:r>
          </w:p>
        </w:tc>
        <w:tc>
          <w:tcPr>
            <w:tcW w:w="2328" w:type="dxa"/>
          </w:tcPr>
          <w:p w:rsidR="00A60606" w:rsidRDefault="00A60606" w:rsidP="00B3167C"/>
        </w:tc>
      </w:tr>
      <w:tr w:rsidR="00673036" w:rsidRPr="00C10442" w:rsidTr="00B3167C">
        <w:tc>
          <w:tcPr>
            <w:tcW w:w="7371" w:type="dxa"/>
            <w:gridSpan w:val="5"/>
          </w:tcPr>
          <w:p w:rsidR="00673036" w:rsidRPr="00C10442" w:rsidRDefault="00673036" w:rsidP="00B3167C">
            <w:pPr>
              <w:rPr>
                <w:b/>
                <w:sz w:val="20"/>
              </w:rPr>
            </w:pPr>
            <w:r>
              <w:rPr>
                <w:b/>
                <w:sz w:val="20"/>
              </w:rPr>
              <w:t>Email</w:t>
            </w:r>
          </w:p>
        </w:tc>
        <w:tc>
          <w:tcPr>
            <w:tcW w:w="2552" w:type="dxa"/>
            <w:gridSpan w:val="2"/>
          </w:tcPr>
          <w:p w:rsidR="00673036" w:rsidRPr="00C10442" w:rsidRDefault="00673036" w:rsidP="00B3167C">
            <w:pPr>
              <w:jc w:val="center"/>
              <w:rPr>
                <w:b/>
                <w:sz w:val="20"/>
              </w:rPr>
            </w:pPr>
            <w:r>
              <w:rPr>
                <w:b/>
                <w:sz w:val="20"/>
              </w:rPr>
              <w:t>Teléfono</w:t>
            </w:r>
          </w:p>
        </w:tc>
      </w:tr>
      <w:tr w:rsidR="00673036" w:rsidRPr="00C10442" w:rsidTr="00B3167C">
        <w:tc>
          <w:tcPr>
            <w:tcW w:w="7371" w:type="dxa"/>
            <w:gridSpan w:val="5"/>
          </w:tcPr>
          <w:p w:rsidR="00673036" w:rsidRDefault="00673036" w:rsidP="00B3167C">
            <w:pPr>
              <w:rPr>
                <w:b/>
                <w:sz w:val="20"/>
              </w:rPr>
            </w:pPr>
          </w:p>
        </w:tc>
        <w:tc>
          <w:tcPr>
            <w:tcW w:w="2552" w:type="dxa"/>
            <w:gridSpan w:val="2"/>
          </w:tcPr>
          <w:p w:rsidR="00673036" w:rsidRDefault="00673036" w:rsidP="00B3167C">
            <w:pPr>
              <w:jc w:val="center"/>
              <w:rPr>
                <w:b/>
                <w:sz w:val="20"/>
              </w:rPr>
            </w:pPr>
          </w:p>
        </w:tc>
      </w:tr>
      <w:tr w:rsidR="00673036" w:rsidRPr="00C33B37" w:rsidTr="00B3167C">
        <w:tc>
          <w:tcPr>
            <w:tcW w:w="1346" w:type="dxa"/>
            <w:shd w:val="clear" w:color="auto" w:fill="7F7F7F" w:themeFill="text1" w:themeFillTint="80"/>
          </w:tcPr>
          <w:p w:rsidR="00673036" w:rsidRPr="00C33B37" w:rsidRDefault="00673036" w:rsidP="00B3167C">
            <w:pPr>
              <w:rPr>
                <w:b/>
                <w:sz w:val="20"/>
              </w:rPr>
            </w:pPr>
            <w:r>
              <w:rPr>
                <w:b/>
                <w:sz w:val="20"/>
              </w:rPr>
              <w:t>2</w:t>
            </w:r>
          </w:p>
        </w:tc>
        <w:tc>
          <w:tcPr>
            <w:tcW w:w="8577" w:type="dxa"/>
            <w:gridSpan w:val="6"/>
            <w:shd w:val="clear" w:color="auto" w:fill="F2F2F2" w:themeFill="background1" w:themeFillShade="F2"/>
          </w:tcPr>
          <w:p w:rsidR="00673036" w:rsidRPr="00C33B37" w:rsidRDefault="00673036" w:rsidP="00B3167C">
            <w:pPr>
              <w:rPr>
                <w:b/>
                <w:sz w:val="20"/>
              </w:rPr>
            </w:pPr>
            <w:r>
              <w:rPr>
                <w:b/>
                <w:sz w:val="20"/>
              </w:rPr>
              <w:t xml:space="preserve">DATOS REPRESENTANTE LEGAL                                                                                  </w:t>
            </w:r>
          </w:p>
        </w:tc>
      </w:tr>
      <w:tr w:rsidR="00673036" w:rsidRPr="00C10442" w:rsidTr="00B3167C">
        <w:tc>
          <w:tcPr>
            <w:tcW w:w="7371" w:type="dxa"/>
            <w:gridSpan w:val="5"/>
          </w:tcPr>
          <w:p w:rsidR="00673036" w:rsidRPr="00C10442" w:rsidRDefault="00673036" w:rsidP="00B3167C">
            <w:pPr>
              <w:rPr>
                <w:b/>
                <w:sz w:val="20"/>
              </w:rPr>
            </w:pPr>
            <w:r w:rsidRPr="00C10442">
              <w:rPr>
                <w:b/>
                <w:sz w:val="20"/>
              </w:rPr>
              <w:t>Nombre  apellidos</w:t>
            </w:r>
          </w:p>
        </w:tc>
        <w:tc>
          <w:tcPr>
            <w:tcW w:w="2552" w:type="dxa"/>
            <w:gridSpan w:val="2"/>
          </w:tcPr>
          <w:p w:rsidR="00673036" w:rsidRPr="00C10442" w:rsidRDefault="00673036" w:rsidP="00B3167C">
            <w:pPr>
              <w:jc w:val="center"/>
              <w:rPr>
                <w:b/>
                <w:sz w:val="20"/>
              </w:rPr>
            </w:pPr>
            <w:r w:rsidRPr="00C10442">
              <w:rPr>
                <w:b/>
                <w:sz w:val="20"/>
              </w:rPr>
              <w:t>NIF/NIE</w:t>
            </w:r>
          </w:p>
        </w:tc>
      </w:tr>
      <w:tr w:rsidR="00673036" w:rsidRPr="00C10442" w:rsidTr="00B3167C">
        <w:tc>
          <w:tcPr>
            <w:tcW w:w="7371" w:type="dxa"/>
            <w:gridSpan w:val="5"/>
          </w:tcPr>
          <w:p w:rsidR="00673036" w:rsidRPr="00C10442" w:rsidRDefault="00673036" w:rsidP="00B3167C">
            <w:pPr>
              <w:rPr>
                <w:b/>
                <w:sz w:val="20"/>
              </w:rPr>
            </w:pPr>
          </w:p>
        </w:tc>
        <w:tc>
          <w:tcPr>
            <w:tcW w:w="2552" w:type="dxa"/>
            <w:gridSpan w:val="2"/>
          </w:tcPr>
          <w:p w:rsidR="00673036" w:rsidRPr="00C10442" w:rsidRDefault="00673036" w:rsidP="00B3167C">
            <w:pPr>
              <w:jc w:val="center"/>
              <w:rPr>
                <w:b/>
                <w:sz w:val="20"/>
              </w:rPr>
            </w:pPr>
          </w:p>
        </w:tc>
      </w:tr>
      <w:tr w:rsidR="00673036" w:rsidRPr="00C10442" w:rsidTr="00B3167C">
        <w:tc>
          <w:tcPr>
            <w:tcW w:w="7371" w:type="dxa"/>
            <w:gridSpan w:val="5"/>
          </w:tcPr>
          <w:p w:rsidR="00673036" w:rsidRPr="00C10442" w:rsidRDefault="00673036" w:rsidP="00B3167C">
            <w:pPr>
              <w:rPr>
                <w:b/>
                <w:sz w:val="20"/>
              </w:rPr>
            </w:pPr>
            <w:r w:rsidRPr="00C10442">
              <w:rPr>
                <w:b/>
                <w:sz w:val="20"/>
              </w:rPr>
              <w:t>Dirección</w:t>
            </w:r>
          </w:p>
        </w:tc>
        <w:tc>
          <w:tcPr>
            <w:tcW w:w="2552" w:type="dxa"/>
            <w:gridSpan w:val="2"/>
          </w:tcPr>
          <w:p w:rsidR="00673036" w:rsidRPr="00C10442" w:rsidRDefault="00673036" w:rsidP="00B3167C">
            <w:pPr>
              <w:jc w:val="center"/>
              <w:rPr>
                <w:b/>
                <w:sz w:val="20"/>
              </w:rPr>
            </w:pPr>
            <w:r w:rsidRPr="00C10442">
              <w:rPr>
                <w:b/>
                <w:sz w:val="20"/>
              </w:rPr>
              <w:t>Municipio</w:t>
            </w:r>
          </w:p>
        </w:tc>
      </w:tr>
      <w:tr w:rsidR="00673036" w:rsidRPr="00C10442" w:rsidTr="00B3167C">
        <w:tc>
          <w:tcPr>
            <w:tcW w:w="7371" w:type="dxa"/>
            <w:gridSpan w:val="5"/>
          </w:tcPr>
          <w:p w:rsidR="00673036" w:rsidRPr="00C10442" w:rsidRDefault="00673036" w:rsidP="00B3167C">
            <w:pPr>
              <w:rPr>
                <w:b/>
                <w:sz w:val="20"/>
              </w:rPr>
            </w:pPr>
          </w:p>
        </w:tc>
        <w:tc>
          <w:tcPr>
            <w:tcW w:w="2552" w:type="dxa"/>
            <w:gridSpan w:val="2"/>
          </w:tcPr>
          <w:p w:rsidR="00673036" w:rsidRPr="00C10442" w:rsidRDefault="00673036" w:rsidP="00B3167C">
            <w:pPr>
              <w:jc w:val="center"/>
              <w:rPr>
                <w:b/>
                <w:sz w:val="20"/>
              </w:rPr>
            </w:pPr>
          </w:p>
        </w:tc>
      </w:tr>
      <w:tr w:rsidR="00673036" w:rsidRPr="00C10442" w:rsidTr="00B3167C">
        <w:tc>
          <w:tcPr>
            <w:tcW w:w="7371" w:type="dxa"/>
            <w:gridSpan w:val="5"/>
          </w:tcPr>
          <w:p w:rsidR="00673036" w:rsidRPr="00C10442" w:rsidRDefault="00673036" w:rsidP="00B3167C">
            <w:pPr>
              <w:rPr>
                <w:b/>
                <w:sz w:val="20"/>
              </w:rPr>
            </w:pPr>
            <w:r>
              <w:rPr>
                <w:b/>
                <w:sz w:val="20"/>
              </w:rPr>
              <w:t>Email</w:t>
            </w:r>
          </w:p>
        </w:tc>
        <w:tc>
          <w:tcPr>
            <w:tcW w:w="2552" w:type="dxa"/>
            <w:gridSpan w:val="2"/>
          </w:tcPr>
          <w:p w:rsidR="00673036" w:rsidRPr="00C10442" w:rsidRDefault="00673036" w:rsidP="00B3167C">
            <w:pPr>
              <w:jc w:val="center"/>
              <w:rPr>
                <w:b/>
                <w:sz w:val="20"/>
              </w:rPr>
            </w:pPr>
            <w:r>
              <w:rPr>
                <w:b/>
                <w:sz w:val="20"/>
              </w:rPr>
              <w:t>Teléfono</w:t>
            </w:r>
          </w:p>
        </w:tc>
      </w:tr>
      <w:tr w:rsidR="00673036" w:rsidRPr="00C10442" w:rsidTr="00B3167C">
        <w:tc>
          <w:tcPr>
            <w:tcW w:w="7371" w:type="dxa"/>
            <w:gridSpan w:val="5"/>
          </w:tcPr>
          <w:p w:rsidR="00673036" w:rsidRDefault="00673036" w:rsidP="00B3167C">
            <w:pPr>
              <w:rPr>
                <w:b/>
                <w:sz w:val="20"/>
              </w:rPr>
            </w:pPr>
          </w:p>
        </w:tc>
        <w:tc>
          <w:tcPr>
            <w:tcW w:w="2552" w:type="dxa"/>
            <w:gridSpan w:val="2"/>
          </w:tcPr>
          <w:p w:rsidR="00673036" w:rsidRDefault="00673036" w:rsidP="00B3167C">
            <w:pPr>
              <w:jc w:val="center"/>
              <w:rPr>
                <w:b/>
                <w:sz w:val="20"/>
              </w:rPr>
            </w:pPr>
          </w:p>
        </w:tc>
      </w:tr>
      <w:tr w:rsidR="00673036" w:rsidRPr="00C33B37" w:rsidTr="00B3167C">
        <w:tc>
          <w:tcPr>
            <w:tcW w:w="1346" w:type="dxa"/>
            <w:shd w:val="clear" w:color="auto" w:fill="7F7F7F" w:themeFill="text1" w:themeFillTint="80"/>
          </w:tcPr>
          <w:p w:rsidR="00673036" w:rsidRPr="00C33B37" w:rsidRDefault="00673036" w:rsidP="00B3167C">
            <w:pPr>
              <w:rPr>
                <w:b/>
                <w:sz w:val="20"/>
              </w:rPr>
            </w:pPr>
            <w:r>
              <w:rPr>
                <w:b/>
                <w:sz w:val="20"/>
              </w:rPr>
              <w:t>3</w:t>
            </w:r>
          </w:p>
        </w:tc>
        <w:tc>
          <w:tcPr>
            <w:tcW w:w="8577" w:type="dxa"/>
            <w:gridSpan w:val="6"/>
            <w:shd w:val="clear" w:color="auto" w:fill="F2F2F2" w:themeFill="background1" w:themeFillShade="F2"/>
          </w:tcPr>
          <w:p w:rsidR="00673036" w:rsidRDefault="00673036" w:rsidP="00B3167C">
            <w:pPr>
              <w:rPr>
                <w:b/>
                <w:sz w:val="20"/>
              </w:rPr>
            </w:pPr>
            <w:r>
              <w:rPr>
                <w:b/>
                <w:sz w:val="20"/>
              </w:rPr>
              <w:t xml:space="preserve">COMUNICACIÓN DE </w:t>
            </w:r>
            <w:r w:rsidR="00FC7AA2">
              <w:rPr>
                <w:b/>
                <w:sz w:val="20"/>
              </w:rPr>
              <w:t>ADHESIÓN</w:t>
            </w:r>
          </w:p>
          <w:p w:rsidR="00673036" w:rsidRPr="00861E17" w:rsidRDefault="00673036" w:rsidP="00A60606">
            <w:pPr>
              <w:jc w:val="both"/>
              <w:rPr>
                <w:b/>
                <w:sz w:val="20"/>
              </w:rPr>
            </w:pPr>
            <w:r w:rsidRPr="00861E17">
              <w:rPr>
                <w:sz w:val="20"/>
              </w:rPr>
              <w:t xml:space="preserve">La persona que suscribe comunica </w:t>
            </w:r>
            <w:r w:rsidR="00FC7AA2" w:rsidRPr="00FC7AA2">
              <w:rPr>
                <w:rFonts w:asciiTheme="minorHAnsi" w:hAnsiTheme="minorHAnsi" w:cstheme="minorHAnsi"/>
                <w:color w:val="000000"/>
                <w:sz w:val="20"/>
                <w:lang w:val="x-none" w:eastAsia="es-ES"/>
              </w:rPr>
              <w:t xml:space="preserve">que conoce y acepta </w:t>
            </w:r>
            <w:r w:rsidR="00A60606">
              <w:rPr>
                <w:rFonts w:asciiTheme="minorHAnsi" w:hAnsiTheme="minorHAnsi" w:cstheme="minorHAnsi"/>
                <w:color w:val="000000"/>
                <w:sz w:val="20"/>
                <w:lang w:eastAsia="es-ES"/>
              </w:rPr>
              <w:t>las condiciones de adhesión</w:t>
            </w:r>
            <w:r w:rsidR="00FC7AA2" w:rsidRPr="00FC7AA2">
              <w:rPr>
                <w:rFonts w:asciiTheme="minorHAnsi" w:hAnsiTheme="minorHAnsi" w:cstheme="minorHAnsi"/>
                <w:color w:val="000000"/>
                <w:sz w:val="20"/>
                <w:lang w:val="x-none" w:eastAsia="es-ES"/>
              </w:rPr>
              <w:t xml:space="preserve"> del programa “Carné</w:t>
            </w:r>
            <w:r w:rsidR="00FC7AA2" w:rsidRPr="00FC7AA2">
              <w:rPr>
                <w:rFonts w:asciiTheme="minorHAnsi" w:hAnsiTheme="minorHAnsi" w:cstheme="minorHAnsi"/>
                <w:color w:val="000000"/>
                <w:sz w:val="20"/>
                <w:lang w:eastAsia="es-ES"/>
              </w:rPr>
              <w:t xml:space="preserve"> Joven Europeo</w:t>
            </w:r>
            <w:r w:rsidR="00FC7AA2" w:rsidRPr="00FC7AA2">
              <w:rPr>
                <w:rFonts w:asciiTheme="minorHAnsi" w:hAnsiTheme="minorHAnsi" w:cstheme="minorHAnsi"/>
                <w:color w:val="000000"/>
                <w:sz w:val="20"/>
                <w:lang w:val="x-none" w:eastAsia="es-ES"/>
              </w:rPr>
              <w:t>”</w:t>
            </w:r>
            <w:r w:rsidR="00A60606">
              <w:rPr>
                <w:rFonts w:asciiTheme="minorHAnsi" w:hAnsiTheme="minorHAnsi" w:cstheme="minorHAnsi"/>
                <w:color w:val="000000"/>
                <w:sz w:val="20"/>
                <w:lang w:eastAsia="es-ES"/>
              </w:rPr>
              <w:t xml:space="preserve"> </w:t>
            </w:r>
            <w:r w:rsidR="00FC7AA2">
              <w:rPr>
                <w:rFonts w:asciiTheme="minorHAnsi" w:hAnsiTheme="minorHAnsi" w:cstheme="minorHAnsi"/>
                <w:color w:val="000000"/>
                <w:sz w:val="20"/>
                <w:lang w:eastAsia="es-ES"/>
              </w:rPr>
              <w:t xml:space="preserve">y declara que </w:t>
            </w:r>
            <w:r w:rsidR="00A60606">
              <w:rPr>
                <w:rFonts w:asciiTheme="minorHAnsi" w:hAnsiTheme="minorHAnsi" w:cstheme="minorHAnsi"/>
                <w:color w:val="000000"/>
                <w:sz w:val="20"/>
                <w:lang w:val="x-none" w:eastAsia="es-ES"/>
              </w:rPr>
              <w:t>c</w:t>
            </w:r>
            <w:r w:rsidR="00FC7AA2" w:rsidRPr="00A60606">
              <w:rPr>
                <w:rFonts w:asciiTheme="minorHAnsi" w:hAnsiTheme="minorHAnsi" w:cstheme="minorHAnsi"/>
                <w:color w:val="000000"/>
                <w:sz w:val="20"/>
                <w:lang w:val="x-none" w:eastAsia="es-ES"/>
              </w:rPr>
              <w:t>olaborará</w:t>
            </w:r>
            <w:r w:rsidR="00A60606">
              <w:rPr>
                <w:rFonts w:asciiTheme="minorHAnsi" w:hAnsiTheme="minorHAnsi" w:cstheme="minorHAnsi"/>
                <w:color w:val="000000"/>
                <w:sz w:val="20"/>
                <w:lang w:eastAsia="es-ES"/>
              </w:rPr>
              <w:t xml:space="preserve"> </w:t>
            </w:r>
            <w:r w:rsidR="00FC7AA2" w:rsidRPr="00A60606">
              <w:rPr>
                <w:rFonts w:asciiTheme="minorHAnsi" w:hAnsiTheme="minorHAnsi" w:cstheme="minorHAnsi"/>
                <w:color w:val="000000"/>
                <w:sz w:val="20"/>
                <w:lang w:val="x-none" w:eastAsia="es-ES"/>
              </w:rPr>
              <w:t>ofreciendo a sus usuarios las ventajas que se expresan a continuación</w:t>
            </w:r>
            <w:r w:rsidRPr="00FC7AA2">
              <w:rPr>
                <w:rFonts w:asciiTheme="minorHAnsi" w:hAnsiTheme="minorHAnsi" w:cstheme="minorHAnsi"/>
                <w:sz w:val="20"/>
              </w:rPr>
              <w:t>:</w:t>
            </w:r>
          </w:p>
        </w:tc>
      </w:tr>
      <w:tr w:rsidR="00673036" w:rsidTr="00B3167C">
        <w:tc>
          <w:tcPr>
            <w:tcW w:w="2268" w:type="dxa"/>
            <w:gridSpan w:val="2"/>
          </w:tcPr>
          <w:p w:rsidR="00673036" w:rsidRPr="00082892" w:rsidRDefault="00673036" w:rsidP="00B3167C">
            <w:pPr>
              <w:rPr>
                <w:b/>
                <w:sz w:val="20"/>
              </w:rPr>
            </w:pPr>
            <w:r>
              <w:rPr>
                <w:b/>
                <w:sz w:val="20"/>
              </w:rPr>
              <w:t xml:space="preserve">Denominación </w:t>
            </w:r>
            <w:r w:rsidR="00A60606">
              <w:rPr>
                <w:b/>
                <w:sz w:val="20"/>
              </w:rPr>
              <w:t xml:space="preserve">de los artículos o servicios </w:t>
            </w:r>
          </w:p>
        </w:tc>
        <w:tc>
          <w:tcPr>
            <w:tcW w:w="7655" w:type="dxa"/>
            <w:gridSpan w:val="5"/>
          </w:tcPr>
          <w:p w:rsidR="00673036" w:rsidRDefault="00673036" w:rsidP="00B3167C">
            <w:pPr>
              <w:jc w:val="center"/>
              <w:rPr>
                <w:b/>
                <w:szCs w:val="24"/>
              </w:rPr>
            </w:pPr>
          </w:p>
          <w:p w:rsidR="00673036" w:rsidRDefault="00673036" w:rsidP="00B3167C">
            <w:pPr>
              <w:jc w:val="center"/>
              <w:rPr>
                <w:b/>
                <w:szCs w:val="24"/>
              </w:rPr>
            </w:pPr>
          </w:p>
        </w:tc>
      </w:tr>
      <w:tr w:rsidR="00673036" w:rsidTr="00B3167C">
        <w:tc>
          <w:tcPr>
            <w:tcW w:w="2268" w:type="dxa"/>
            <w:gridSpan w:val="2"/>
          </w:tcPr>
          <w:p w:rsidR="00673036" w:rsidRPr="00DB2712" w:rsidRDefault="00673036" w:rsidP="00B3167C">
            <w:pPr>
              <w:rPr>
                <w:rFonts w:cstheme="minorHAnsi"/>
                <w:b/>
                <w:sz w:val="20"/>
              </w:rPr>
            </w:pPr>
            <w:r>
              <w:rPr>
                <w:rFonts w:cstheme="minorHAnsi"/>
                <w:b/>
                <w:sz w:val="20"/>
              </w:rPr>
              <w:t>Descripción</w:t>
            </w:r>
          </w:p>
        </w:tc>
        <w:tc>
          <w:tcPr>
            <w:tcW w:w="7655" w:type="dxa"/>
            <w:gridSpan w:val="5"/>
          </w:tcPr>
          <w:p w:rsidR="00673036" w:rsidRDefault="00673036" w:rsidP="00B3167C">
            <w:pPr>
              <w:jc w:val="center"/>
              <w:rPr>
                <w:b/>
                <w:szCs w:val="24"/>
              </w:rPr>
            </w:pPr>
          </w:p>
          <w:p w:rsidR="00673036" w:rsidRDefault="00673036" w:rsidP="00B3167C">
            <w:pPr>
              <w:jc w:val="center"/>
              <w:rPr>
                <w:b/>
                <w:szCs w:val="24"/>
              </w:rPr>
            </w:pPr>
          </w:p>
          <w:p w:rsidR="00673036" w:rsidRDefault="00673036" w:rsidP="00B3167C">
            <w:pPr>
              <w:jc w:val="center"/>
              <w:rPr>
                <w:b/>
                <w:szCs w:val="24"/>
              </w:rPr>
            </w:pPr>
          </w:p>
        </w:tc>
      </w:tr>
      <w:tr w:rsidR="00673036" w:rsidTr="00B3167C">
        <w:tc>
          <w:tcPr>
            <w:tcW w:w="2268" w:type="dxa"/>
            <w:gridSpan w:val="2"/>
          </w:tcPr>
          <w:p w:rsidR="00673036" w:rsidRDefault="00A60606" w:rsidP="00B3167C">
            <w:pPr>
              <w:rPr>
                <w:rFonts w:cstheme="minorHAnsi"/>
                <w:b/>
                <w:sz w:val="20"/>
              </w:rPr>
            </w:pPr>
            <w:r>
              <w:rPr>
                <w:rFonts w:cstheme="minorHAnsi"/>
                <w:b/>
                <w:sz w:val="20"/>
              </w:rPr>
              <w:t>% de descuento</w:t>
            </w:r>
          </w:p>
          <w:p w:rsidR="00A60606" w:rsidRDefault="00A60606" w:rsidP="00B3167C">
            <w:pPr>
              <w:rPr>
                <w:rFonts w:cstheme="minorHAnsi"/>
                <w:b/>
                <w:sz w:val="20"/>
              </w:rPr>
            </w:pPr>
            <w:r>
              <w:rPr>
                <w:rFonts w:cstheme="minorHAnsi"/>
                <w:b/>
                <w:sz w:val="20"/>
              </w:rPr>
              <w:t>Mín. 10%</w:t>
            </w:r>
          </w:p>
        </w:tc>
        <w:tc>
          <w:tcPr>
            <w:tcW w:w="7655" w:type="dxa"/>
            <w:gridSpan w:val="5"/>
          </w:tcPr>
          <w:p w:rsidR="00673036" w:rsidRDefault="00673036" w:rsidP="00B3167C">
            <w:pPr>
              <w:jc w:val="center"/>
              <w:rPr>
                <w:b/>
                <w:szCs w:val="24"/>
              </w:rPr>
            </w:pPr>
          </w:p>
        </w:tc>
      </w:tr>
      <w:tr w:rsidR="00673036" w:rsidTr="00B3167C">
        <w:tc>
          <w:tcPr>
            <w:tcW w:w="2268" w:type="dxa"/>
            <w:gridSpan w:val="2"/>
          </w:tcPr>
          <w:p w:rsidR="00673036" w:rsidRDefault="00673036" w:rsidP="00B3167C">
            <w:pPr>
              <w:rPr>
                <w:rFonts w:cstheme="minorHAnsi"/>
                <w:b/>
                <w:sz w:val="20"/>
              </w:rPr>
            </w:pPr>
            <w:r>
              <w:rPr>
                <w:rFonts w:cstheme="minorHAnsi"/>
                <w:b/>
                <w:sz w:val="20"/>
              </w:rPr>
              <w:t>Observaciones</w:t>
            </w:r>
          </w:p>
          <w:p w:rsidR="00673036" w:rsidRDefault="00673036" w:rsidP="00B3167C">
            <w:pPr>
              <w:rPr>
                <w:rFonts w:cstheme="minorHAnsi"/>
                <w:b/>
                <w:sz w:val="20"/>
              </w:rPr>
            </w:pPr>
          </w:p>
          <w:p w:rsidR="00673036" w:rsidRDefault="00673036" w:rsidP="00B3167C">
            <w:pPr>
              <w:rPr>
                <w:rFonts w:cstheme="minorHAnsi"/>
                <w:b/>
                <w:sz w:val="20"/>
              </w:rPr>
            </w:pPr>
          </w:p>
        </w:tc>
        <w:tc>
          <w:tcPr>
            <w:tcW w:w="7655" w:type="dxa"/>
            <w:gridSpan w:val="5"/>
          </w:tcPr>
          <w:p w:rsidR="00673036" w:rsidRDefault="00673036" w:rsidP="00B3167C">
            <w:pPr>
              <w:jc w:val="center"/>
              <w:rPr>
                <w:b/>
                <w:szCs w:val="24"/>
              </w:rPr>
            </w:pPr>
          </w:p>
          <w:p w:rsidR="00673036" w:rsidRDefault="00673036" w:rsidP="00B3167C">
            <w:pPr>
              <w:jc w:val="center"/>
              <w:rPr>
                <w:b/>
                <w:szCs w:val="24"/>
              </w:rPr>
            </w:pPr>
          </w:p>
          <w:p w:rsidR="00673036" w:rsidRDefault="00673036" w:rsidP="00B3167C">
            <w:pPr>
              <w:jc w:val="center"/>
              <w:rPr>
                <w:b/>
                <w:szCs w:val="24"/>
              </w:rPr>
            </w:pPr>
          </w:p>
          <w:p w:rsidR="00673036" w:rsidRDefault="00673036" w:rsidP="00B3167C">
            <w:pPr>
              <w:rPr>
                <w:b/>
                <w:szCs w:val="24"/>
              </w:rPr>
            </w:pPr>
          </w:p>
          <w:p w:rsidR="00673036" w:rsidRDefault="00673036" w:rsidP="00B3167C">
            <w:pPr>
              <w:jc w:val="center"/>
              <w:rPr>
                <w:b/>
                <w:szCs w:val="24"/>
              </w:rPr>
            </w:pPr>
          </w:p>
        </w:tc>
      </w:tr>
    </w:tbl>
    <w:p w:rsidR="00673036" w:rsidRPr="008D16DE" w:rsidRDefault="00673036" w:rsidP="00AA233D">
      <w:pPr>
        <w:widowControl/>
        <w:autoSpaceDE w:val="0"/>
        <w:autoSpaceDN w:val="0"/>
        <w:adjustRightInd w:val="0"/>
        <w:snapToGrid w:val="0"/>
        <w:jc w:val="both"/>
        <w:rPr>
          <w:rFonts w:ascii="Verdana-Bold" w:hAnsi="Verdana-Bold" w:cs="Verdana-Bold"/>
          <w:b/>
          <w:color w:val="000000"/>
          <w:sz w:val="22"/>
          <w:szCs w:val="22"/>
          <w:lang w:val="x-none" w:eastAsia="es-ES"/>
        </w:rPr>
      </w:pPr>
    </w:p>
    <w:p w:rsidR="00D3575A" w:rsidRDefault="00D3575A" w:rsidP="00AA233D">
      <w:pPr>
        <w:widowControl/>
        <w:autoSpaceDE w:val="0"/>
        <w:autoSpaceDN w:val="0"/>
        <w:adjustRightInd w:val="0"/>
        <w:snapToGrid w:val="0"/>
        <w:jc w:val="both"/>
        <w:rPr>
          <w:rFonts w:ascii="Verdana" w:hAnsi="Verdana" w:cs="Verdana"/>
          <w:color w:val="000000"/>
          <w:sz w:val="20"/>
          <w:lang w:val="x-none" w:eastAsia="es-ES"/>
        </w:rPr>
      </w:pPr>
    </w:p>
    <w:p w:rsidR="00763E33" w:rsidRDefault="00763E33" w:rsidP="00AA233D">
      <w:pPr>
        <w:widowControl/>
        <w:autoSpaceDE w:val="0"/>
        <w:autoSpaceDN w:val="0"/>
        <w:adjustRightInd w:val="0"/>
        <w:snapToGrid w:val="0"/>
        <w:jc w:val="both"/>
        <w:rPr>
          <w:rFonts w:ascii="Verdana" w:hAnsi="Verdana" w:cs="Verdana"/>
          <w:color w:val="000000"/>
          <w:sz w:val="20"/>
          <w:lang w:val="x-none" w:eastAsia="es-ES"/>
        </w:rPr>
      </w:pPr>
    </w:p>
    <w:p w:rsidR="00763E33" w:rsidRDefault="00763E33" w:rsidP="00763E33">
      <w:pPr>
        <w:widowControl/>
        <w:autoSpaceDE w:val="0"/>
        <w:autoSpaceDN w:val="0"/>
        <w:adjustRightInd w:val="0"/>
        <w:snapToGrid w:val="0"/>
        <w:jc w:val="both"/>
        <w:rPr>
          <w:rFonts w:ascii="Verdana" w:hAnsi="Verdana" w:cs="Verdana"/>
          <w:b/>
          <w:color w:val="000000"/>
          <w:sz w:val="16"/>
          <w:szCs w:val="16"/>
          <w:lang w:eastAsia="es-ES"/>
        </w:rPr>
      </w:pPr>
      <w:r>
        <w:rPr>
          <w:rFonts w:ascii="Verdana" w:hAnsi="Verdana" w:cs="Verdana"/>
          <w:b/>
          <w:color w:val="000000"/>
          <w:sz w:val="16"/>
          <w:szCs w:val="16"/>
          <w:lang w:eastAsia="es-ES"/>
        </w:rPr>
        <w:t xml:space="preserve">Anexe </w:t>
      </w:r>
      <w:r w:rsidRPr="00F971C4">
        <w:rPr>
          <w:rFonts w:ascii="Verdana" w:hAnsi="Verdana" w:cs="Verdana"/>
          <w:b/>
          <w:color w:val="000000"/>
          <w:sz w:val="16"/>
          <w:szCs w:val="16"/>
          <w:lang w:eastAsia="es-ES"/>
        </w:rPr>
        <w:t>imagen</w:t>
      </w:r>
      <w:r>
        <w:rPr>
          <w:rFonts w:ascii="Verdana" w:hAnsi="Verdana" w:cs="Verdana"/>
          <w:b/>
          <w:color w:val="000000"/>
          <w:sz w:val="16"/>
          <w:szCs w:val="16"/>
          <w:lang w:eastAsia="es-ES"/>
        </w:rPr>
        <w:t xml:space="preserve"> promocional de su entidad para incorporar a la guía internacional de </w:t>
      </w:r>
      <w:proofErr w:type="spellStart"/>
      <w:r>
        <w:rPr>
          <w:rFonts w:ascii="Verdana" w:hAnsi="Verdana" w:cs="Verdana"/>
          <w:b/>
          <w:color w:val="000000"/>
          <w:sz w:val="16"/>
          <w:szCs w:val="16"/>
          <w:lang w:eastAsia="es-ES"/>
        </w:rPr>
        <w:t>eyca</w:t>
      </w:r>
      <w:proofErr w:type="spellEnd"/>
      <w:r>
        <w:rPr>
          <w:rFonts w:ascii="Verdana" w:hAnsi="Verdana" w:cs="Verdana"/>
          <w:b/>
          <w:color w:val="000000"/>
          <w:sz w:val="16"/>
          <w:szCs w:val="16"/>
          <w:lang w:eastAsia="es-ES"/>
        </w:rPr>
        <w:t>.</w:t>
      </w:r>
    </w:p>
    <w:p w:rsidR="00763E33" w:rsidRPr="00763E33" w:rsidRDefault="00A60606" w:rsidP="00763E33">
      <w:pPr>
        <w:widowControl/>
        <w:autoSpaceDE w:val="0"/>
        <w:autoSpaceDN w:val="0"/>
        <w:adjustRightInd w:val="0"/>
        <w:snapToGrid w:val="0"/>
        <w:jc w:val="both"/>
        <w:rPr>
          <w:rFonts w:ascii="Verdana" w:hAnsi="Verdana" w:cs="Verdana"/>
          <w:color w:val="000000"/>
          <w:sz w:val="16"/>
          <w:szCs w:val="16"/>
          <w:lang w:eastAsia="es-ES"/>
        </w:rPr>
      </w:pPr>
      <w:r>
        <w:rPr>
          <w:rFonts w:ascii="Verdana" w:hAnsi="Verdana" w:cs="Verdana"/>
          <w:color w:val="000000"/>
          <w:sz w:val="16"/>
          <w:szCs w:val="16"/>
          <w:lang w:eastAsia="es-ES"/>
        </w:rPr>
        <w:t>También p</w:t>
      </w:r>
      <w:r w:rsidR="00763E33" w:rsidRPr="00763E33">
        <w:rPr>
          <w:rFonts w:ascii="Verdana" w:hAnsi="Verdana" w:cs="Verdana"/>
          <w:color w:val="000000"/>
          <w:sz w:val="16"/>
          <w:szCs w:val="16"/>
          <w:lang w:eastAsia="es-ES"/>
        </w:rPr>
        <w:t>uede anexar cualquier documento explicativo de los artículos y descuentos propuestos.</w:t>
      </w:r>
    </w:p>
    <w:p w:rsidR="00763E33" w:rsidRPr="00631D9D" w:rsidRDefault="00763E33" w:rsidP="00763E33">
      <w:pPr>
        <w:widowControl/>
        <w:autoSpaceDE w:val="0"/>
        <w:autoSpaceDN w:val="0"/>
        <w:adjustRightInd w:val="0"/>
        <w:snapToGrid w:val="0"/>
        <w:jc w:val="both"/>
        <w:rPr>
          <w:rFonts w:ascii="Verdana" w:hAnsi="Verdana" w:cs="Verdana"/>
          <w:b/>
          <w:color w:val="000000"/>
          <w:sz w:val="16"/>
          <w:szCs w:val="16"/>
          <w:lang w:eastAsia="es-ES"/>
        </w:rPr>
      </w:pPr>
    </w:p>
    <w:p w:rsidR="00EF1371" w:rsidRDefault="00EF1371">
      <w:pPr>
        <w:widowControl/>
        <w:spacing w:after="160" w:line="259" w:lineRule="auto"/>
        <w:rPr>
          <w:rFonts w:ascii="Verdana" w:hAnsi="Verdana" w:cs="Verdana"/>
          <w:color w:val="000000"/>
          <w:sz w:val="20"/>
          <w:lang w:val="x-none" w:eastAsia="es-ES"/>
        </w:rPr>
      </w:pPr>
    </w:p>
    <w:p w:rsidR="00EF1371" w:rsidRDefault="00EF1371">
      <w:pPr>
        <w:widowControl/>
        <w:spacing w:after="160" w:line="259" w:lineRule="auto"/>
        <w:rPr>
          <w:rFonts w:ascii="Verdana" w:hAnsi="Verdana" w:cs="Verdana"/>
          <w:color w:val="000000"/>
          <w:sz w:val="20"/>
          <w:lang w:val="x-none" w:eastAsia="es-ES"/>
        </w:rPr>
      </w:pPr>
    </w:p>
    <w:p w:rsidR="00631D9D" w:rsidRDefault="00631D9D" w:rsidP="00AA233D">
      <w:pPr>
        <w:widowControl/>
        <w:autoSpaceDE w:val="0"/>
        <w:autoSpaceDN w:val="0"/>
        <w:adjustRightInd w:val="0"/>
        <w:snapToGrid w:val="0"/>
        <w:jc w:val="both"/>
        <w:rPr>
          <w:rFonts w:ascii="Verdana" w:hAnsi="Verdana" w:cs="Verdana"/>
          <w:color w:val="000000"/>
          <w:sz w:val="20"/>
          <w:lang w:val="x-none" w:eastAsia="es-ES"/>
        </w:rPr>
      </w:pPr>
    </w:p>
    <w:p w:rsidR="00E308A5" w:rsidRDefault="00E308A5" w:rsidP="00AA233D">
      <w:pPr>
        <w:widowControl/>
        <w:autoSpaceDE w:val="0"/>
        <w:autoSpaceDN w:val="0"/>
        <w:adjustRightInd w:val="0"/>
        <w:snapToGrid w:val="0"/>
        <w:jc w:val="both"/>
        <w:rPr>
          <w:rFonts w:ascii="Verdana" w:hAnsi="Verdana" w:cs="Verdana"/>
          <w:color w:val="000000"/>
          <w:sz w:val="18"/>
          <w:szCs w:val="18"/>
          <w:lang w:eastAsia="es-ES"/>
        </w:rPr>
      </w:pPr>
      <w:bookmarkStart w:id="0" w:name="_GoBack"/>
      <w:bookmarkEnd w:id="0"/>
    </w:p>
    <w:p w:rsidR="00AA233D" w:rsidRPr="00673036" w:rsidRDefault="00AA233D" w:rsidP="00A60606">
      <w:pPr>
        <w:widowControl/>
        <w:pBdr>
          <w:top w:val="single" w:sz="4" w:space="1" w:color="auto"/>
          <w:left w:val="single" w:sz="4" w:space="4" w:color="auto"/>
          <w:bottom w:val="single" w:sz="4" w:space="1" w:color="auto"/>
          <w:right w:val="single" w:sz="4" w:space="4" w:color="auto"/>
        </w:pBdr>
        <w:autoSpaceDE w:val="0"/>
        <w:autoSpaceDN w:val="0"/>
        <w:adjustRightInd w:val="0"/>
        <w:snapToGrid w:val="0"/>
        <w:jc w:val="center"/>
        <w:rPr>
          <w:rFonts w:ascii="Verdana" w:hAnsi="Verdana" w:cs="Verdana"/>
          <w:b/>
          <w:color w:val="000000"/>
          <w:sz w:val="20"/>
          <w:lang w:val="x-none" w:eastAsia="es-ES"/>
        </w:rPr>
      </w:pPr>
      <w:r w:rsidRPr="00673036">
        <w:rPr>
          <w:b/>
          <w:sz w:val="20"/>
        </w:rPr>
        <w:lastRenderedPageBreak/>
        <w:t>CONDICIONES DE ADHESIÓN</w:t>
      </w:r>
    </w:p>
    <w:p w:rsidR="00C32536" w:rsidRPr="00C32536" w:rsidRDefault="00C32536" w:rsidP="00C32536">
      <w:pPr>
        <w:jc w:val="both"/>
        <w:rPr>
          <w:rFonts w:ascii="Verdana" w:hAnsi="Verdana"/>
          <w:sz w:val="16"/>
          <w:szCs w:val="16"/>
        </w:rPr>
      </w:pPr>
      <w:r w:rsidRPr="00C32536">
        <w:rPr>
          <w:rFonts w:ascii="Verdana" w:hAnsi="Verdana"/>
          <w:sz w:val="16"/>
          <w:szCs w:val="16"/>
        </w:rPr>
        <w:t>PRIMERA.- El Programa «Carné Joven Europeo» en la Región de Murcia, es un servicio de la Administración de la CARM que, a través de la Dirección General competente en materia de Juventud, se ofrece a la juventud para facilitar su movilidad y desarrollo personal, así como para posibilitar su acceso a bienes y servicios mediante la articulación de determinadas ventajas de carácter socio-cultural, económicas o educativas (alojamientos, cines, conciertos, instalaciones deportivas, museos, transportes, entre otras).</w:t>
      </w:r>
    </w:p>
    <w:p w:rsidR="00C32536" w:rsidRPr="00C32536" w:rsidRDefault="00C32536" w:rsidP="00C32536">
      <w:pPr>
        <w:jc w:val="both"/>
        <w:rPr>
          <w:rFonts w:ascii="Verdana" w:hAnsi="Verdana"/>
          <w:sz w:val="16"/>
          <w:szCs w:val="16"/>
        </w:rPr>
      </w:pPr>
      <w:r w:rsidRPr="00C32536">
        <w:rPr>
          <w:rFonts w:ascii="Verdana" w:hAnsi="Verdana"/>
          <w:sz w:val="16"/>
          <w:szCs w:val="16"/>
        </w:rPr>
        <w:t>Promovido por el Gobierno de España, a través del Instituto de la Juventud (INJUVE), y por las Administraciones de las Comunidades Autónomas; consiste en la utilización por parte de los jóvenes de una tarjeta personal e intransferible que les permita obtener determinados beneficios en el disfrute de servicios y en la adquisición de bienes.</w:t>
      </w:r>
    </w:p>
    <w:p w:rsidR="00C32536" w:rsidRPr="00C32536" w:rsidRDefault="00C32536" w:rsidP="00C32536">
      <w:pPr>
        <w:jc w:val="both"/>
        <w:rPr>
          <w:rFonts w:ascii="Verdana" w:hAnsi="Verdana"/>
          <w:sz w:val="16"/>
          <w:szCs w:val="16"/>
        </w:rPr>
      </w:pPr>
      <w:r w:rsidRPr="00C32536">
        <w:rPr>
          <w:rFonts w:ascii="Verdana" w:hAnsi="Verdana"/>
          <w:sz w:val="16"/>
          <w:szCs w:val="16"/>
        </w:rPr>
        <w:t>SEGUNDA.- Podrán ser beneficiarios del Carné Joven Europeo los jóvenes españoles y extranjeros con edad comprendida entre los 14 y 30 años cumplidos.</w:t>
      </w:r>
    </w:p>
    <w:p w:rsidR="00C32536" w:rsidRPr="00C32536" w:rsidRDefault="00C32536" w:rsidP="00C32536">
      <w:pPr>
        <w:jc w:val="both"/>
        <w:rPr>
          <w:rFonts w:ascii="Verdana" w:hAnsi="Verdana"/>
          <w:sz w:val="16"/>
          <w:szCs w:val="16"/>
        </w:rPr>
      </w:pPr>
      <w:r w:rsidRPr="00C32536">
        <w:rPr>
          <w:rFonts w:ascii="Verdana" w:hAnsi="Verdana"/>
          <w:sz w:val="16"/>
          <w:szCs w:val="16"/>
        </w:rPr>
        <w:t>TERCERA.- El programa Carné Joven es de carácter europeo y ha sido puesto en marcha en treinta y ocho países, entre los que se encuentra España, con el objetivo de proporcionar a los jóvenes europeos y los residentes, una mayor movilidad en el territorio continental.</w:t>
      </w:r>
    </w:p>
    <w:p w:rsidR="00C32536" w:rsidRPr="00C32536" w:rsidRDefault="00C32536" w:rsidP="00C32536">
      <w:pPr>
        <w:jc w:val="both"/>
        <w:rPr>
          <w:rFonts w:ascii="Verdana" w:hAnsi="Verdana"/>
          <w:sz w:val="16"/>
          <w:szCs w:val="16"/>
        </w:rPr>
      </w:pPr>
      <w:r w:rsidRPr="00C32536">
        <w:rPr>
          <w:rFonts w:ascii="Verdana" w:hAnsi="Verdana"/>
          <w:sz w:val="16"/>
          <w:szCs w:val="16"/>
        </w:rPr>
        <w:t>CUARTA.- Desde que se inició el Programa Carné Joven se han beneficiado del mismo más de tres millones de usuarios en toda Europa y se han adherido al mismo más de doscientas mil entidades, organismos y empresas que ofrecen a los jóvenes innumerables facilidades en transportes, servicios culturales y deportivos, alojamientos, comercios, etc.</w:t>
      </w:r>
    </w:p>
    <w:p w:rsidR="00C32536" w:rsidRPr="00C32536" w:rsidRDefault="00C32536" w:rsidP="00C32536">
      <w:pPr>
        <w:jc w:val="both"/>
        <w:rPr>
          <w:rFonts w:ascii="Verdana" w:hAnsi="Verdana"/>
          <w:sz w:val="16"/>
          <w:szCs w:val="16"/>
        </w:rPr>
      </w:pPr>
      <w:r w:rsidRPr="00C32536">
        <w:rPr>
          <w:rFonts w:ascii="Verdana" w:hAnsi="Verdana"/>
          <w:sz w:val="16"/>
          <w:szCs w:val="16"/>
        </w:rPr>
        <w:t>QUINTA.-Tendrán la condición de entidades adheridas al programa, en su condición de prestadoras de servicios, las personas físicas y las entidades públicas o privadas que lo deseen y que desarrollen su actividad en el ámbito de la Comunidad Autónoma de la Región de Murcia, previa Comunicación de Adhesión en Sede electrónica CARM.</w:t>
      </w:r>
    </w:p>
    <w:p w:rsidR="00C32536" w:rsidRPr="00C32536" w:rsidRDefault="00C32536" w:rsidP="00C32536">
      <w:pPr>
        <w:jc w:val="both"/>
        <w:rPr>
          <w:rFonts w:ascii="Verdana" w:hAnsi="Verdana"/>
          <w:sz w:val="16"/>
          <w:szCs w:val="16"/>
        </w:rPr>
      </w:pPr>
      <w:r w:rsidRPr="00C32536">
        <w:rPr>
          <w:rFonts w:ascii="Verdana" w:hAnsi="Verdana"/>
          <w:sz w:val="16"/>
          <w:szCs w:val="16"/>
        </w:rPr>
        <w:t>SEXTA.- La entidad adherida, tendrá plena capacidad jurídica y de obrar, no hallándose incursa en ninguna de las circunstancias de incapacidad e incompatibilidad para contratar con la Administración Pública. Así mismo, hará constar expresamente que se encuentra al corriente en sus obligaciones tributarias estatales y autonómicas y con la Seguridad Social, impuestas por las disposiciones vigentes.</w:t>
      </w:r>
    </w:p>
    <w:p w:rsidR="00C32536" w:rsidRPr="00C32536" w:rsidRDefault="00C32536" w:rsidP="00C32536">
      <w:pPr>
        <w:jc w:val="both"/>
        <w:rPr>
          <w:rFonts w:ascii="Verdana" w:hAnsi="Verdana"/>
          <w:sz w:val="16"/>
          <w:szCs w:val="16"/>
        </w:rPr>
      </w:pPr>
      <w:r w:rsidRPr="00C32536">
        <w:rPr>
          <w:rFonts w:ascii="Verdana" w:hAnsi="Verdana"/>
          <w:sz w:val="16"/>
          <w:szCs w:val="16"/>
        </w:rPr>
        <w:t>SÉPTIMA.-Las entidades adheridas fijarán libremente tanto el descuento como el tipo de servicio, prestación o producto que ofrecen a las personas poseedoras del Carné Joven Europeo. No obstante, con carácter general, los descuentos o contraprestaciones no podrán ser inferiores a una reducción del 10% sobre las tarifas normales.</w:t>
      </w:r>
    </w:p>
    <w:p w:rsidR="00C32536" w:rsidRPr="00C32536" w:rsidRDefault="00C32536" w:rsidP="00C32536">
      <w:pPr>
        <w:suppressAutoHyphens/>
        <w:jc w:val="both"/>
        <w:rPr>
          <w:rFonts w:ascii="Verdana" w:hAnsi="Verdana"/>
          <w:sz w:val="16"/>
          <w:szCs w:val="16"/>
        </w:rPr>
      </w:pPr>
      <w:r w:rsidRPr="00C32536">
        <w:rPr>
          <w:rFonts w:ascii="Verdana" w:hAnsi="Verdana"/>
          <w:sz w:val="16"/>
          <w:szCs w:val="16"/>
        </w:rPr>
        <w:t>OCTAVA.- La entidad adherida se compromete a efectuar el descuento u ofrecer la ventaja a los jóvenes que presenten el Carné Joven europeo en vigor. Los Carnés expedidos en la Comunidad Autónoma de la Región de Murcia tendrán validez en dicha Comunidad, así como en otras Comunidades Autónomas y otros países, de conformidad con lo dispuesto en las normas y acuerdos nacionales e internacionales que resulten de aplicación. Asimismo, en base a esta normativa, y atendiendo al principio de reciprocidad, se reconocerán en la Región de Murcia iguales derechos para los poseedores del Carné Joven Europeo expedidos por otras Comunidades Autónomas u otros países.</w:t>
      </w:r>
    </w:p>
    <w:p w:rsidR="00C32536" w:rsidRPr="00C32536" w:rsidRDefault="00C32536" w:rsidP="00C32536">
      <w:pPr>
        <w:jc w:val="both"/>
        <w:rPr>
          <w:rFonts w:ascii="Verdana" w:hAnsi="Verdana"/>
          <w:sz w:val="16"/>
          <w:szCs w:val="16"/>
        </w:rPr>
      </w:pPr>
      <w:r w:rsidRPr="00C32536">
        <w:rPr>
          <w:rFonts w:ascii="Verdana" w:hAnsi="Verdana"/>
          <w:sz w:val="16"/>
          <w:szCs w:val="16"/>
        </w:rPr>
        <w:t>NOVENA.- Los descuentos o beneficios otorgados por la Entidad adherida al Programa, a los titulares del Carné Joven, en ningún caso dan lugar, a una contraprestación económica a favor de la misma.</w:t>
      </w:r>
    </w:p>
    <w:p w:rsidR="00C32536" w:rsidRPr="00C32536" w:rsidRDefault="00C32536" w:rsidP="00C32536">
      <w:pPr>
        <w:jc w:val="both"/>
        <w:rPr>
          <w:rFonts w:ascii="Verdana" w:hAnsi="Verdana"/>
          <w:sz w:val="16"/>
          <w:szCs w:val="16"/>
        </w:rPr>
      </w:pPr>
      <w:r w:rsidRPr="00C32536">
        <w:rPr>
          <w:rFonts w:ascii="Verdana" w:hAnsi="Verdana"/>
          <w:sz w:val="16"/>
          <w:szCs w:val="16"/>
        </w:rPr>
        <w:t xml:space="preserve">DÉCIMA.- La Dirección General competente en materia de Juventud, se compromete a publicitar los beneficios o descuentos concedidos por cualquiera de las entidades adheridas al Carné Joven, a través de la Guía de descuentos que aparece en su página Web www.carnejovenmurcia.es y la Guía europea de descuentos del Carné Joven www.europeanyouthcard.org . </w:t>
      </w:r>
    </w:p>
    <w:p w:rsidR="00C32536" w:rsidRPr="00C32536" w:rsidRDefault="00C32536" w:rsidP="00C32536">
      <w:pPr>
        <w:jc w:val="both"/>
        <w:rPr>
          <w:rFonts w:ascii="Verdana" w:hAnsi="Verdana"/>
          <w:sz w:val="16"/>
          <w:szCs w:val="16"/>
        </w:rPr>
      </w:pPr>
      <w:r w:rsidRPr="00C32536">
        <w:rPr>
          <w:rFonts w:ascii="Verdana" w:hAnsi="Verdana"/>
          <w:sz w:val="16"/>
          <w:szCs w:val="16"/>
        </w:rPr>
        <w:t>DÉCIMOPRIMERA.- La Entidad podrá divulgar en las campañas de publicidad o de promoción que realice, los beneficios que otorga a los jóvenes titulares del Carné Joven.</w:t>
      </w:r>
    </w:p>
    <w:p w:rsidR="00C32536" w:rsidRPr="00C32536" w:rsidRDefault="00C32536" w:rsidP="00C32536">
      <w:pPr>
        <w:jc w:val="both"/>
        <w:rPr>
          <w:rFonts w:ascii="Verdana" w:hAnsi="Verdana"/>
          <w:sz w:val="16"/>
          <w:szCs w:val="16"/>
        </w:rPr>
      </w:pPr>
      <w:r w:rsidRPr="00C32536">
        <w:rPr>
          <w:rFonts w:ascii="Verdana" w:hAnsi="Verdana"/>
          <w:sz w:val="16"/>
          <w:szCs w:val="16"/>
        </w:rPr>
        <w:t xml:space="preserve">DÉCIMOSEGUNDA.- La Dirección General competente en materia de Juventud comunicará a la Entidad adherida, prestataria de beneficios del Carné Joven, todas aquellas modificaciones que supongan un cambio sobre las condiciones que previamente se hayan pactado. </w:t>
      </w:r>
    </w:p>
    <w:p w:rsidR="00C32536" w:rsidRPr="00C32536" w:rsidRDefault="00C32536" w:rsidP="00C32536">
      <w:pPr>
        <w:jc w:val="both"/>
        <w:rPr>
          <w:rFonts w:ascii="Verdana" w:hAnsi="Verdana"/>
          <w:sz w:val="16"/>
          <w:szCs w:val="16"/>
        </w:rPr>
      </w:pPr>
      <w:r w:rsidRPr="00C32536">
        <w:rPr>
          <w:rFonts w:ascii="Verdana" w:hAnsi="Verdana"/>
          <w:sz w:val="16"/>
          <w:szCs w:val="16"/>
        </w:rPr>
        <w:t xml:space="preserve">DÉCIMOTERCERA.- La colaboración que se establece tendrá una vigencia de 1 año, renovándose automáticamente por periodos sucesivos de un año, salvo manifestación expresa en contra de alguna de las partes. La actualización de productos y servicios podrá realizarse en cualquier momento, de acuerdo a las características de cada una de las entidades adheridas, comunicando los cambios al correo corporativo </w:t>
      </w:r>
      <w:hyperlink r:id="rId7" w:history="1">
        <w:r w:rsidRPr="00C32536">
          <w:rPr>
            <w:rStyle w:val="Hipervnculo"/>
            <w:rFonts w:ascii="Verdana" w:hAnsi="Verdana"/>
            <w:sz w:val="16"/>
            <w:szCs w:val="16"/>
          </w:rPr>
          <w:t>carnetjoven@carm.es</w:t>
        </w:r>
      </w:hyperlink>
    </w:p>
    <w:p w:rsidR="00C32536" w:rsidRPr="00C32536" w:rsidRDefault="00C32536" w:rsidP="00C32536">
      <w:pPr>
        <w:jc w:val="both"/>
        <w:rPr>
          <w:rFonts w:ascii="Verdana" w:hAnsi="Verdana"/>
          <w:sz w:val="16"/>
          <w:szCs w:val="16"/>
        </w:rPr>
      </w:pPr>
      <w:r w:rsidRPr="00C32536">
        <w:rPr>
          <w:rFonts w:ascii="Verdana" w:hAnsi="Verdana"/>
          <w:sz w:val="16"/>
          <w:szCs w:val="16"/>
        </w:rPr>
        <w:t>DÉCIMOCUARTA.- El incumplimiento por alguna de las partes de lo estipulado en las condiciones de adhesión podrá dar lugar a su resolución, previa denuncia de la otra parte.</w:t>
      </w:r>
    </w:p>
    <w:p w:rsidR="00C32536" w:rsidRPr="00C32536" w:rsidRDefault="00C32536" w:rsidP="00C32536">
      <w:pPr>
        <w:jc w:val="both"/>
        <w:rPr>
          <w:rFonts w:ascii="Verdana" w:hAnsi="Verdana"/>
          <w:sz w:val="16"/>
          <w:szCs w:val="16"/>
        </w:rPr>
      </w:pPr>
      <w:r w:rsidRPr="00C32536">
        <w:rPr>
          <w:rFonts w:ascii="Verdana" w:hAnsi="Verdana"/>
          <w:sz w:val="16"/>
          <w:szCs w:val="16"/>
        </w:rPr>
        <w:t xml:space="preserve">DÉCIMOQUINTA.- La Entidad adherida, con renuncia expresa a los fueros, Tribunales y Juzgados que les pudieran corresponder, acepta someter todas las cuestiones litigiosas relativas a la interpretación y ejecución de las presentes condiciones a la </w:t>
      </w:r>
      <w:r w:rsidRPr="00C32536">
        <w:rPr>
          <w:rFonts w:ascii="Verdana" w:hAnsi="Verdana"/>
          <w:b/>
          <w:sz w:val="16"/>
          <w:szCs w:val="16"/>
        </w:rPr>
        <w:t>junta arbitral de consumo</w:t>
      </w:r>
      <w:r w:rsidRPr="00C32536">
        <w:rPr>
          <w:rFonts w:ascii="Verdana" w:hAnsi="Verdana"/>
          <w:sz w:val="16"/>
          <w:szCs w:val="16"/>
        </w:rPr>
        <w:t>.</w:t>
      </w:r>
    </w:p>
    <w:p w:rsidR="00C32536" w:rsidRPr="00C32536" w:rsidRDefault="00C32536" w:rsidP="00C32536">
      <w:pPr>
        <w:jc w:val="both"/>
        <w:rPr>
          <w:rFonts w:ascii="Verdana" w:hAnsi="Verdana"/>
          <w:sz w:val="16"/>
          <w:szCs w:val="16"/>
        </w:rPr>
      </w:pPr>
      <w:r w:rsidRPr="00C32536">
        <w:rPr>
          <w:rFonts w:ascii="Verdana" w:hAnsi="Verdana"/>
          <w:sz w:val="16"/>
          <w:szCs w:val="16"/>
        </w:rPr>
        <w:t xml:space="preserve">DÉCIMOSEXTA.- La expedición y distribución del carné joven europeo se realizará a través de las entidades colaboradoras del programa, que podrán ser  aquellas entidades públicas o privadas, financieras o no,  </w:t>
      </w:r>
      <w:r w:rsidRPr="00C32536">
        <w:rPr>
          <w:rFonts w:ascii="Verdana" w:hAnsi="Verdana"/>
          <w:sz w:val="16"/>
          <w:szCs w:val="16"/>
        </w:rPr>
        <w:lastRenderedPageBreak/>
        <w:t>que suscriban el oportuno convenio de colaboración para este fin con la Consejería de Presidencia, Turismo y Deportes de la CARM.</w:t>
      </w:r>
    </w:p>
    <w:p w:rsidR="00DA1D67" w:rsidRDefault="00DA1D67" w:rsidP="00DA1D67"/>
    <w:p w:rsidR="00DA1D67" w:rsidRPr="00DA1D67" w:rsidRDefault="00DA1D67" w:rsidP="00DA1D67">
      <w:pPr>
        <w:rPr>
          <w:sz w:val="16"/>
          <w:szCs w:val="16"/>
        </w:rPr>
      </w:pPr>
    </w:p>
    <w:tbl>
      <w:tblPr>
        <w:tblStyle w:val="Tablaconcuadrcula"/>
        <w:tblW w:w="8647" w:type="dxa"/>
        <w:tblInd w:w="-5" w:type="dxa"/>
        <w:tblLayout w:type="fixed"/>
        <w:tblLook w:val="04A0" w:firstRow="1" w:lastRow="0" w:firstColumn="1" w:lastColumn="0" w:noHBand="0" w:noVBand="1"/>
      </w:tblPr>
      <w:tblGrid>
        <w:gridCol w:w="2815"/>
        <w:gridCol w:w="5832"/>
      </w:tblGrid>
      <w:tr w:rsidR="00DA1D67" w:rsidRPr="00DA1D67" w:rsidTr="00A60606">
        <w:trPr>
          <w:trHeight w:val="464"/>
        </w:trPr>
        <w:tc>
          <w:tcPr>
            <w:tcW w:w="8647" w:type="dxa"/>
            <w:gridSpan w:val="2"/>
          </w:tcPr>
          <w:p w:rsidR="00DA1D67" w:rsidRPr="00DA1D67" w:rsidRDefault="00DA1D67" w:rsidP="00FE1859">
            <w:pPr>
              <w:jc w:val="center"/>
              <w:rPr>
                <w:b/>
                <w:sz w:val="16"/>
                <w:szCs w:val="16"/>
              </w:rPr>
            </w:pPr>
            <w:r w:rsidRPr="00DA1D67">
              <w:rPr>
                <w:b/>
                <w:sz w:val="16"/>
                <w:szCs w:val="16"/>
              </w:rPr>
              <w:t>INFORMACIÓN BÁSICA SOBRE PROTECCIÓN DE DATOS</w:t>
            </w:r>
          </w:p>
        </w:tc>
      </w:tr>
      <w:tr w:rsidR="00DA1D67" w:rsidRPr="00DA1D67" w:rsidTr="00A60606">
        <w:trPr>
          <w:trHeight w:val="1574"/>
        </w:trPr>
        <w:tc>
          <w:tcPr>
            <w:tcW w:w="8647" w:type="dxa"/>
            <w:gridSpan w:val="2"/>
          </w:tcPr>
          <w:p w:rsidR="00DA1D67" w:rsidRPr="00DA1D67" w:rsidRDefault="00DA1D67" w:rsidP="00FE1859">
            <w:pPr>
              <w:rPr>
                <w:sz w:val="16"/>
                <w:szCs w:val="16"/>
              </w:rPr>
            </w:pPr>
            <w:r w:rsidRPr="00DA1D67">
              <w:rPr>
                <w:sz w:val="16"/>
                <w:szCs w:val="16"/>
              </w:rPr>
              <w:t>El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Pr="00DA1D67">
              <w:rPr>
                <w:b/>
                <w:sz w:val="16"/>
                <w:szCs w:val="16"/>
              </w:rPr>
              <w:t>Reglamento general de protección de datos</w:t>
            </w:r>
            <w:r w:rsidRPr="00DA1D67">
              <w:rPr>
                <w:sz w:val="16"/>
                <w:szCs w:val="16"/>
              </w:rPr>
              <w:t xml:space="preserve">)  (en adelante </w:t>
            </w:r>
            <w:r w:rsidRPr="00DA1D67">
              <w:rPr>
                <w:b/>
                <w:sz w:val="16"/>
                <w:szCs w:val="16"/>
              </w:rPr>
              <w:t>RGPD</w:t>
            </w:r>
            <w:r w:rsidRPr="00DA1D67">
              <w:rPr>
                <w:sz w:val="16"/>
                <w:szCs w:val="16"/>
              </w:rPr>
              <w:t>), aplicable a partir de 25 de mayo de 2018, establece las normas relativas a la protección de los derechos y libertades fundamentales de las personas físicas en lo que respecta al tratamiento de sus datos personales. La protección de las personas físicas en relación con el tratamiento de sus datos personales es un derecho fundamental protegido por el artículo 18 de la Constitución Española.</w:t>
            </w:r>
          </w:p>
          <w:p w:rsidR="00DA1D67" w:rsidRPr="00DA1D67" w:rsidRDefault="00E308A5" w:rsidP="00FE1859">
            <w:pPr>
              <w:rPr>
                <w:sz w:val="16"/>
                <w:szCs w:val="16"/>
              </w:rPr>
            </w:pPr>
            <w:hyperlink r:id="rId8" w:history="1">
              <w:r w:rsidR="00DA1D67" w:rsidRPr="00DA1D67">
                <w:rPr>
                  <w:rStyle w:val="Hipervnculo"/>
                  <w:sz w:val="16"/>
                  <w:szCs w:val="16"/>
                </w:rPr>
                <w:t>CARM, información general sobre protección de datos</w:t>
              </w:r>
            </w:hyperlink>
            <w:r w:rsidR="00DA1D67" w:rsidRPr="00DA1D67">
              <w:rPr>
                <w:sz w:val="16"/>
                <w:szCs w:val="16"/>
              </w:rPr>
              <w:t>.</w:t>
            </w:r>
          </w:p>
        </w:tc>
      </w:tr>
      <w:tr w:rsidR="00DA1D67" w:rsidRPr="00DA1D67" w:rsidTr="00A60606">
        <w:trPr>
          <w:trHeight w:val="629"/>
        </w:trPr>
        <w:tc>
          <w:tcPr>
            <w:tcW w:w="2815" w:type="dxa"/>
          </w:tcPr>
          <w:p w:rsidR="00DA1D67" w:rsidRPr="00DA1D67" w:rsidRDefault="00DA1D67" w:rsidP="00FE1859">
            <w:pPr>
              <w:rPr>
                <w:sz w:val="16"/>
                <w:szCs w:val="16"/>
              </w:rPr>
            </w:pPr>
          </w:p>
          <w:p w:rsidR="00DA1D67" w:rsidRPr="00DA1D67" w:rsidRDefault="00DA1D67" w:rsidP="00FE1859">
            <w:pPr>
              <w:rPr>
                <w:sz w:val="16"/>
                <w:szCs w:val="16"/>
              </w:rPr>
            </w:pPr>
            <w:r w:rsidRPr="00DA1D67">
              <w:rPr>
                <w:sz w:val="16"/>
                <w:szCs w:val="16"/>
              </w:rPr>
              <w:t>RESPONSABLE DEL TRATAMIENTO</w:t>
            </w:r>
          </w:p>
        </w:tc>
        <w:tc>
          <w:tcPr>
            <w:tcW w:w="5832" w:type="dxa"/>
          </w:tcPr>
          <w:p w:rsidR="00DA1D67" w:rsidRPr="00DA1D67" w:rsidRDefault="00DA1D67" w:rsidP="00FE1859">
            <w:pPr>
              <w:rPr>
                <w:sz w:val="16"/>
                <w:szCs w:val="16"/>
              </w:rPr>
            </w:pPr>
          </w:p>
          <w:p w:rsidR="00DA1D67" w:rsidRPr="00DA1D67" w:rsidRDefault="00DA1D67" w:rsidP="00FE1859">
            <w:pPr>
              <w:rPr>
                <w:b/>
                <w:sz w:val="16"/>
                <w:szCs w:val="16"/>
              </w:rPr>
            </w:pPr>
            <w:r w:rsidRPr="00DA1D67">
              <w:rPr>
                <w:b/>
                <w:sz w:val="16"/>
                <w:szCs w:val="16"/>
              </w:rPr>
              <w:t xml:space="preserve">Dirección General </w:t>
            </w:r>
            <w:r w:rsidR="00C32536">
              <w:rPr>
                <w:b/>
                <w:sz w:val="16"/>
                <w:szCs w:val="16"/>
              </w:rPr>
              <w:t xml:space="preserve">competente en materia </w:t>
            </w:r>
            <w:r w:rsidRPr="00DA1D67">
              <w:rPr>
                <w:b/>
                <w:sz w:val="16"/>
                <w:szCs w:val="16"/>
              </w:rPr>
              <w:t>de Juventud</w:t>
            </w:r>
          </w:p>
          <w:p w:rsidR="00DA1D67" w:rsidRPr="00DA1D67" w:rsidRDefault="00DA1D67" w:rsidP="00D873A6">
            <w:pPr>
              <w:rPr>
                <w:sz w:val="16"/>
                <w:szCs w:val="16"/>
              </w:rPr>
            </w:pPr>
          </w:p>
        </w:tc>
      </w:tr>
      <w:tr w:rsidR="00DA1D67" w:rsidRPr="00DA1D67" w:rsidTr="00A60606">
        <w:trPr>
          <w:trHeight w:val="868"/>
        </w:trPr>
        <w:tc>
          <w:tcPr>
            <w:tcW w:w="2815" w:type="dxa"/>
          </w:tcPr>
          <w:p w:rsidR="00DA1D67" w:rsidRPr="00DA1D67" w:rsidRDefault="00DA1D67" w:rsidP="00FE1859">
            <w:pPr>
              <w:rPr>
                <w:sz w:val="16"/>
                <w:szCs w:val="16"/>
              </w:rPr>
            </w:pPr>
          </w:p>
          <w:p w:rsidR="00DA1D67" w:rsidRPr="00DA1D67" w:rsidRDefault="00DA1D67" w:rsidP="00FE1859">
            <w:pPr>
              <w:rPr>
                <w:sz w:val="16"/>
                <w:szCs w:val="16"/>
              </w:rPr>
            </w:pPr>
            <w:r w:rsidRPr="00DA1D67">
              <w:rPr>
                <w:sz w:val="16"/>
                <w:szCs w:val="16"/>
              </w:rPr>
              <w:t>FINALIDAD DEL TRATAMIENTO</w:t>
            </w:r>
          </w:p>
        </w:tc>
        <w:tc>
          <w:tcPr>
            <w:tcW w:w="5832" w:type="dxa"/>
          </w:tcPr>
          <w:p w:rsidR="00DA1D67" w:rsidRPr="00DA1D67" w:rsidRDefault="00DA1D67" w:rsidP="00FE1859">
            <w:pPr>
              <w:jc w:val="both"/>
              <w:rPr>
                <w:sz w:val="16"/>
                <w:szCs w:val="16"/>
              </w:rPr>
            </w:pPr>
          </w:p>
          <w:p w:rsidR="00DA1D67" w:rsidRPr="00DA1D67" w:rsidRDefault="00DA1D67" w:rsidP="00FE1859">
            <w:pPr>
              <w:jc w:val="both"/>
              <w:rPr>
                <w:sz w:val="16"/>
                <w:szCs w:val="16"/>
              </w:rPr>
            </w:pPr>
            <w:r w:rsidRPr="00DA1D67">
              <w:rPr>
                <w:sz w:val="16"/>
                <w:szCs w:val="16"/>
              </w:rPr>
              <w:t>Recoger y tratar los datos de carácter personal con la exclusiva finalidad de Regular los descuentos ofrecidos por las entidades y empresas adheridas al programa.</w:t>
            </w:r>
          </w:p>
        </w:tc>
      </w:tr>
      <w:tr w:rsidR="00DA1D67" w:rsidRPr="00DA1D67" w:rsidTr="00DA1D67">
        <w:trPr>
          <w:trHeight w:val="897"/>
        </w:trPr>
        <w:tc>
          <w:tcPr>
            <w:tcW w:w="2815" w:type="dxa"/>
          </w:tcPr>
          <w:p w:rsidR="00DA1D67" w:rsidRPr="00DA1D67" w:rsidRDefault="00DA1D67" w:rsidP="00FE1859">
            <w:pPr>
              <w:rPr>
                <w:sz w:val="16"/>
                <w:szCs w:val="16"/>
              </w:rPr>
            </w:pPr>
          </w:p>
          <w:p w:rsidR="00DA1D67" w:rsidRPr="00DA1D67" w:rsidRDefault="00DA1D67" w:rsidP="00FE1859">
            <w:pPr>
              <w:rPr>
                <w:sz w:val="16"/>
                <w:szCs w:val="16"/>
              </w:rPr>
            </w:pPr>
            <w:r w:rsidRPr="00DA1D67">
              <w:rPr>
                <w:sz w:val="16"/>
                <w:szCs w:val="16"/>
              </w:rPr>
              <w:t>LEGITIMACIÓN DEL TRATAMIENTO</w:t>
            </w:r>
          </w:p>
        </w:tc>
        <w:tc>
          <w:tcPr>
            <w:tcW w:w="5832" w:type="dxa"/>
          </w:tcPr>
          <w:p w:rsidR="00DA1D67" w:rsidRPr="00DA1D67" w:rsidRDefault="00DA1D67" w:rsidP="00FE1859">
            <w:pPr>
              <w:jc w:val="both"/>
              <w:rPr>
                <w:sz w:val="16"/>
                <w:szCs w:val="16"/>
              </w:rPr>
            </w:pPr>
          </w:p>
          <w:p w:rsidR="00DA1D67" w:rsidRPr="00DA1D67" w:rsidRDefault="00DA1D67" w:rsidP="00FE1859">
            <w:pPr>
              <w:jc w:val="both"/>
              <w:rPr>
                <w:sz w:val="16"/>
                <w:szCs w:val="16"/>
              </w:rPr>
            </w:pPr>
            <w:r w:rsidRPr="00DA1D67">
              <w:rPr>
                <w:sz w:val="16"/>
                <w:szCs w:val="16"/>
              </w:rPr>
              <w:t>El tratamiento es necesario para la gestión de los descuentos ofrecidos por entidades y empresas a jóvenes usuarios del carné joven europeo.</w:t>
            </w:r>
          </w:p>
        </w:tc>
      </w:tr>
      <w:tr w:rsidR="00DA1D67" w:rsidRPr="00DA1D67" w:rsidTr="00DA1D67">
        <w:trPr>
          <w:trHeight w:val="977"/>
        </w:trPr>
        <w:tc>
          <w:tcPr>
            <w:tcW w:w="2815" w:type="dxa"/>
          </w:tcPr>
          <w:p w:rsidR="00DA1D67" w:rsidRPr="00DA1D67" w:rsidRDefault="00DA1D67" w:rsidP="00FE1859">
            <w:pPr>
              <w:rPr>
                <w:sz w:val="16"/>
                <w:szCs w:val="16"/>
              </w:rPr>
            </w:pPr>
          </w:p>
          <w:p w:rsidR="00DA1D67" w:rsidRPr="00DA1D67" w:rsidRDefault="00DA1D67" w:rsidP="00FE1859">
            <w:pPr>
              <w:rPr>
                <w:sz w:val="16"/>
                <w:szCs w:val="16"/>
              </w:rPr>
            </w:pPr>
            <w:r w:rsidRPr="00DA1D67">
              <w:rPr>
                <w:sz w:val="16"/>
                <w:szCs w:val="16"/>
              </w:rPr>
              <w:t>DESTINATARIOS DE LAS CESIONES O TRANSFERENCIAS</w:t>
            </w:r>
          </w:p>
        </w:tc>
        <w:tc>
          <w:tcPr>
            <w:tcW w:w="5832" w:type="dxa"/>
          </w:tcPr>
          <w:p w:rsidR="00DA1D67" w:rsidRPr="00DA1D67" w:rsidRDefault="00DA1D67" w:rsidP="00FE1859">
            <w:pPr>
              <w:rPr>
                <w:sz w:val="16"/>
                <w:szCs w:val="16"/>
              </w:rPr>
            </w:pPr>
          </w:p>
          <w:p w:rsidR="00DA1D67" w:rsidRDefault="00DA1D67" w:rsidP="00FE1859">
            <w:pPr>
              <w:rPr>
                <w:sz w:val="16"/>
                <w:szCs w:val="16"/>
              </w:rPr>
            </w:pPr>
            <w:proofErr w:type="spellStart"/>
            <w:r w:rsidRPr="00DA1D67">
              <w:rPr>
                <w:sz w:val="16"/>
                <w:szCs w:val="16"/>
              </w:rPr>
              <w:t>European</w:t>
            </w:r>
            <w:proofErr w:type="spellEnd"/>
            <w:r w:rsidRPr="00DA1D67">
              <w:rPr>
                <w:sz w:val="16"/>
                <w:szCs w:val="16"/>
              </w:rPr>
              <w:t xml:space="preserve"> </w:t>
            </w:r>
            <w:proofErr w:type="spellStart"/>
            <w:r w:rsidRPr="00DA1D67">
              <w:rPr>
                <w:sz w:val="16"/>
                <w:szCs w:val="16"/>
              </w:rPr>
              <w:t>Youth</w:t>
            </w:r>
            <w:proofErr w:type="spellEnd"/>
            <w:r w:rsidRPr="00DA1D67">
              <w:rPr>
                <w:sz w:val="16"/>
                <w:szCs w:val="16"/>
              </w:rPr>
              <w:t xml:space="preserve"> </w:t>
            </w:r>
            <w:proofErr w:type="spellStart"/>
            <w:r w:rsidRPr="00DA1D67">
              <w:rPr>
                <w:sz w:val="16"/>
                <w:szCs w:val="16"/>
              </w:rPr>
              <w:t>Card</w:t>
            </w:r>
            <w:proofErr w:type="spellEnd"/>
            <w:r w:rsidRPr="00DA1D67">
              <w:rPr>
                <w:sz w:val="16"/>
                <w:szCs w:val="16"/>
              </w:rPr>
              <w:t xml:space="preserve"> </w:t>
            </w:r>
            <w:proofErr w:type="spellStart"/>
            <w:r w:rsidRPr="00DA1D67">
              <w:rPr>
                <w:sz w:val="16"/>
                <w:szCs w:val="16"/>
              </w:rPr>
              <w:t>Association</w:t>
            </w:r>
            <w:proofErr w:type="spellEnd"/>
            <w:r w:rsidRPr="00DA1D67">
              <w:rPr>
                <w:sz w:val="16"/>
                <w:szCs w:val="16"/>
              </w:rPr>
              <w:t xml:space="preserve"> (EYCA).</w:t>
            </w:r>
          </w:p>
          <w:p w:rsidR="00E126B9" w:rsidRPr="00E126B9" w:rsidRDefault="00E126B9" w:rsidP="00FE1859">
            <w:pPr>
              <w:rPr>
                <w:sz w:val="16"/>
                <w:szCs w:val="16"/>
              </w:rPr>
            </w:pPr>
            <w:r w:rsidRPr="00E126B9">
              <w:rPr>
                <w:sz w:val="16"/>
                <w:szCs w:val="16"/>
              </w:rPr>
              <w:t>Empresas adjudicatarias de contratos con la CARM para prestar servicios directamente relacionados con el Carné joven europeo.</w:t>
            </w:r>
          </w:p>
        </w:tc>
      </w:tr>
      <w:tr w:rsidR="00DA1D67" w:rsidRPr="00DA1D67" w:rsidTr="00DA1D67">
        <w:trPr>
          <w:trHeight w:val="882"/>
        </w:trPr>
        <w:tc>
          <w:tcPr>
            <w:tcW w:w="2815" w:type="dxa"/>
          </w:tcPr>
          <w:p w:rsidR="00DA1D67" w:rsidRPr="00DA1D67" w:rsidRDefault="00DA1D67" w:rsidP="00FE1859">
            <w:pPr>
              <w:rPr>
                <w:sz w:val="16"/>
                <w:szCs w:val="16"/>
              </w:rPr>
            </w:pPr>
          </w:p>
          <w:p w:rsidR="00DA1D67" w:rsidRPr="00DA1D67" w:rsidRDefault="00DA1D67" w:rsidP="00FE1859">
            <w:pPr>
              <w:rPr>
                <w:sz w:val="16"/>
                <w:szCs w:val="16"/>
              </w:rPr>
            </w:pPr>
            <w:r w:rsidRPr="00DA1D67">
              <w:rPr>
                <w:sz w:val="16"/>
                <w:szCs w:val="16"/>
              </w:rPr>
              <w:t>DERECHOS DE LAS PERSONAS INTERESADAS</w:t>
            </w:r>
          </w:p>
        </w:tc>
        <w:tc>
          <w:tcPr>
            <w:tcW w:w="5832" w:type="dxa"/>
          </w:tcPr>
          <w:p w:rsidR="00DA1D67" w:rsidRPr="00DA1D67" w:rsidRDefault="00DA1D67" w:rsidP="00FE1859">
            <w:pPr>
              <w:jc w:val="both"/>
              <w:rPr>
                <w:sz w:val="16"/>
                <w:szCs w:val="16"/>
              </w:rPr>
            </w:pPr>
          </w:p>
          <w:p w:rsidR="00DA1D67" w:rsidRPr="00DA1D67" w:rsidRDefault="00DA1D67" w:rsidP="00FE1859">
            <w:pPr>
              <w:jc w:val="both"/>
              <w:rPr>
                <w:sz w:val="16"/>
                <w:szCs w:val="16"/>
              </w:rPr>
            </w:pPr>
            <w:r w:rsidRPr="00DA1D67">
              <w:rPr>
                <w:sz w:val="16"/>
                <w:szCs w:val="16"/>
              </w:rPr>
              <w:t>Los interesados, Ciudadanía, Empresas y otras Entidades y Administración, tienen derecho de acceso, rectificación y supresión de datos.</w:t>
            </w:r>
          </w:p>
        </w:tc>
      </w:tr>
      <w:tr w:rsidR="00DA1D67" w:rsidRPr="00DA1D67" w:rsidTr="00DA1D67">
        <w:trPr>
          <w:trHeight w:val="593"/>
        </w:trPr>
        <w:tc>
          <w:tcPr>
            <w:tcW w:w="2815" w:type="dxa"/>
          </w:tcPr>
          <w:p w:rsidR="00DA1D67" w:rsidRPr="00DA1D67" w:rsidRDefault="00DA1D67" w:rsidP="00FE1859">
            <w:pPr>
              <w:rPr>
                <w:sz w:val="16"/>
                <w:szCs w:val="16"/>
              </w:rPr>
            </w:pPr>
          </w:p>
          <w:p w:rsidR="00DA1D67" w:rsidRPr="00DA1D67" w:rsidRDefault="00DA1D67" w:rsidP="00FE1859">
            <w:pPr>
              <w:rPr>
                <w:sz w:val="16"/>
                <w:szCs w:val="16"/>
              </w:rPr>
            </w:pPr>
            <w:r w:rsidRPr="00DA1D67">
              <w:rPr>
                <w:sz w:val="16"/>
                <w:szCs w:val="16"/>
              </w:rPr>
              <w:t>PROCEDENCIA DE LOS DATOS</w:t>
            </w:r>
          </w:p>
        </w:tc>
        <w:tc>
          <w:tcPr>
            <w:tcW w:w="5832" w:type="dxa"/>
          </w:tcPr>
          <w:p w:rsidR="00DA1D67" w:rsidRPr="00DA1D67" w:rsidRDefault="00DA1D67" w:rsidP="00FE1859">
            <w:pPr>
              <w:rPr>
                <w:sz w:val="16"/>
                <w:szCs w:val="16"/>
              </w:rPr>
            </w:pPr>
          </w:p>
          <w:p w:rsidR="00DA1D67" w:rsidRPr="00DA1D67" w:rsidRDefault="00DA1D67" w:rsidP="00FE1859">
            <w:pPr>
              <w:rPr>
                <w:sz w:val="16"/>
                <w:szCs w:val="16"/>
              </w:rPr>
            </w:pPr>
            <w:r w:rsidRPr="00DA1D67">
              <w:rPr>
                <w:sz w:val="16"/>
                <w:szCs w:val="16"/>
              </w:rPr>
              <w:t>Aportación de los interesados.</w:t>
            </w:r>
          </w:p>
        </w:tc>
      </w:tr>
      <w:tr w:rsidR="00DA1D67" w:rsidRPr="00DA1D67" w:rsidTr="00A60606">
        <w:trPr>
          <w:trHeight w:val="826"/>
        </w:trPr>
        <w:tc>
          <w:tcPr>
            <w:tcW w:w="2815" w:type="dxa"/>
          </w:tcPr>
          <w:p w:rsidR="00DA1D67" w:rsidRPr="00DA1D67" w:rsidRDefault="00DA1D67" w:rsidP="00FE1859">
            <w:pPr>
              <w:rPr>
                <w:sz w:val="16"/>
                <w:szCs w:val="16"/>
              </w:rPr>
            </w:pPr>
          </w:p>
          <w:p w:rsidR="00DA1D67" w:rsidRPr="00DA1D67" w:rsidRDefault="00DA1D67" w:rsidP="00FE1859">
            <w:pPr>
              <w:rPr>
                <w:sz w:val="16"/>
                <w:szCs w:val="16"/>
              </w:rPr>
            </w:pPr>
            <w:r w:rsidRPr="00DA1D67">
              <w:rPr>
                <w:sz w:val="16"/>
                <w:szCs w:val="16"/>
              </w:rPr>
              <w:t>INFORMACIÓN ADICIONAL SOBRE PROTECCIÓN DE DATOS</w:t>
            </w:r>
          </w:p>
        </w:tc>
        <w:tc>
          <w:tcPr>
            <w:tcW w:w="5832" w:type="dxa"/>
          </w:tcPr>
          <w:p w:rsidR="00DA1D67" w:rsidRPr="00DA1D67" w:rsidRDefault="00DA1D67" w:rsidP="00FE1859">
            <w:pPr>
              <w:rPr>
                <w:sz w:val="16"/>
                <w:szCs w:val="16"/>
              </w:rPr>
            </w:pPr>
          </w:p>
          <w:p w:rsidR="00DA1D67" w:rsidRPr="00DA1D67" w:rsidRDefault="00E308A5" w:rsidP="00FE1859">
            <w:pPr>
              <w:rPr>
                <w:sz w:val="16"/>
                <w:szCs w:val="16"/>
              </w:rPr>
            </w:pPr>
            <w:hyperlink r:id="rId9" w:history="1">
              <w:r w:rsidR="00DA1D67" w:rsidRPr="00DA1D67">
                <w:rPr>
                  <w:rStyle w:val="Hipervnculo"/>
                  <w:sz w:val="16"/>
                  <w:szCs w:val="16"/>
                </w:rPr>
                <w:t>http://www.carm.es/web/pagina?IDCONTENIDO=2688&amp;IDTIPO=240&amp;DEXEL=S&amp;RASTRO=c672$m2469</w:t>
              </w:r>
            </w:hyperlink>
          </w:p>
          <w:p w:rsidR="00DA1D67" w:rsidRPr="00DA1D67" w:rsidRDefault="00DA1D67" w:rsidP="00FE1859">
            <w:pPr>
              <w:rPr>
                <w:sz w:val="16"/>
                <w:szCs w:val="16"/>
              </w:rPr>
            </w:pPr>
          </w:p>
        </w:tc>
      </w:tr>
    </w:tbl>
    <w:p w:rsidR="00DA1D67" w:rsidRDefault="00DA1D67" w:rsidP="00DA1D67"/>
    <w:p w:rsidR="00DA1D67" w:rsidRDefault="00DA1D67" w:rsidP="00DA1D67"/>
    <w:p w:rsidR="00DA1D67" w:rsidRPr="00AA233D" w:rsidRDefault="00DA1D67" w:rsidP="00AA233D">
      <w:pPr>
        <w:jc w:val="both"/>
        <w:rPr>
          <w:rFonts w:asciiTheme="minorHAnsi" w:hAnsiTheme="minorHAnsi"/>
          <w:sz w:val="18"/>
          <w:szCs w:val="18"/>
        </w:rPr>
      </w:pPr>
    </w:p>
    <w:sectPr w:rsidR="00DA1D67" w:rsidRPr="00AA233D" w:rsidSect="00546F3D">
      <w:headerReference w:type="default" r:id="rId10"/>
      <w:pgSz w:w="11906" w:h="16838"/>
      <w:pgMar w:top="297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06" w:rsidRDefault="000F1306" w:rsidP="000F1306">
      <w:r>
        <w:separator/>
      </w:r>
    </w:p>
  </w:endnote>
  <w:endnote w:type="continuationSeparator" w:id="0">
    <w:p w:rsidR="000F1306" w:rsidRDefault="000F1306" w:rsidP="000F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06" w:rsidRDefault="000F1306" w:rsidP="000F1306">
      <w:r>
        <w:separator/>
      </w:r>
    </w:p>
  </w:footnote>
  <w:footnote w:type="continuationSeparator" w:id="0">
    <w:p w:rsidR="000F1306" w:rsidRDefault="000F1306" w:rsidP="000F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1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671"/>
    </w:tblGrid>
    <w:tr w:rsidR="000F1306" w:rsidTr="00E43641">
      <w:tc>
        <w:tcPr>
          <w:tcW w:w="4247" w:type="dxa"/>
          <w:vAlign w:val="center"/>
        </w:tcPr>
        <w:p w:rsidR="000F1306" w:rsidRDefault="000F1306" w:rsidP="0071258A">
          <w:pPr>
            <w:pStyle w:val="Encabezado"/>
            <w:jc w:val="center"/>
          </w:pPr>
          <w:r>
            <w:rPr>
              <w:noProof/>
              <w:lang w:eastAsia="es-ES"/>
            </w:rPr>
            <w:drawing>
              <wp:inline distT="0" distB="0" distL="0" distR="0">
                <wp:extent cx="1656080" cy="72390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preferente color.png"/>
                        <pic:cNvPicPr/>
                      </pic:nvPicPr>
                      <pic:blipFill rotWithShape="1">
                        <a:blip r:embed="rId1">
                          <a:extLst>
                            <a:ext uri="{28A0092B-C50C-407E-A947-70E740481C1C}">
                              <a14:useLocalDpi xmlns:a14="http://schemas.microsoft.com/office/drawing/2010/main" val="0"/>
                            </a:ext>
                          </a:extLst>
                        </a:blip>
                        <a:srcRect r="2564"/>
                        <a:stretch/>
                      </pic:blipFill>
                      <pic:spPr bwMode="auto">
                        <a:xfrm>
                          <a:off x="0" y="0"/>
                          <a:ext cx="1708382" cy="746762"/>
                        </a:xfrm>
                        <a:prstGeom prst="rect">
                          <a:avLst/>
                        </a:prstGeom>
                        <a:ln>
                          <a:noFill/>
                        </a:ln>
                        <a:extLst>
                          <a:ext uri="{53640926-AAD7-44D8-BBD7-CCE9431645EC}">
                            <a14:shadowObscured xmlns:a14="http://schemas.microsoft.com/office/drawing/2010/main"/>
                          </a:ext>
                        </a:extLst>
                      </pic:spPr>
                    </pic:pic>
                  </a:graphicData>
                </a:graphic>
              </wp:inline>
            </w:drawing>
          </w:r>
        </w:p>
      </w:tc>
      <w:tc>
        <w:tcPr>
          <w:tcW w:w="5671" w:type="dxa"/>
        </w:tcPr>
        <w:p w:rsidR="000F1306" w:rsidRDefault="00550983" w:rsidP="0071258A">
          <w:pPr>
            <w:pStyle w:val="Encabezado"/>
            <w:jc w:val="center"/>
          </w:pPr>
          <w:r>
            <w:rPr>
              <w:noProof/>
              <w:lang w:eastAsia="es-ES"/>
            </w:rPr>
            <w:drawing>
              <wp:inline distT="0" distB="0" distL="0" distR="0">
                <wp:extent cx="2246630" cy="152400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ne╠ü Joven Europeo-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6630" cy="1524000"/>
                        </a:xfrm>
                        <a:prstGeom prst="rect">
                          <a:avLst/>
                        </a:prstGeom>
                      </pic:spPr>
                    </pic:pic>
                  </a:graphicData>
                </a:graphic>
              </wp:inline>
            </w:drawing>
          </w:r>
        </w:p>
      </w:tc>
    </w:tr>
  </w:tbl>
  <w:p w:rsidR="00763E33" w:rsidRDefault="00763E33" w:rsidP="00763E33">
    <w:pPr>
      <w:pStyle w:val="Encabezado"/>
      <w:jc w:val="right"/>
      <w:rPr>
        <w:b/>
        <w:sz w:val="18"/>
        <w:szCs w:val="18"/>
      </w:rPr>
    </w:pPr>
    <w:r w:rsidRPr="00763E33">
      <w:rPr>
        <w:b/>
        <w:sz w:val="18"/>
        <w:szCs w:val="18"/>
      </w:rPr>
      <w:t>Carné Joven Europeo: Adhesión al programa de establecimientos comerciales y de Entidades públicas o privadas (código 2688) (SIA 1290617)</w:t>
    </w:r>
  </w:p>
  <w:p w:rsidR="00763E33" w:rsidRDefault="00763E33" w:rsidP="00546F3D">
    <w:pPr>
      <w:pStyle w:val="Encabezado"/>
      <w:jc w:val="right"/>
      <w:rPr>
        <w:b/>
        <w:sz w:val="18"/>
        <w:szCs w:val="18"/>
      </w:rPr>
    </w:pPr>
  </w:p>
  <w:p w:rsidR="00546F3D" w:rsidRPr="00546F3D" w:rsidRDefault="00546F3D" w:rsidP="00546F3D">
    <w:pPr>
      <w:pStyle w:val="Encabezado"/>
      <w:jc w:val="right"/>
      <w:rPr>
        <w:sz w:val="18"/>
        <w:szCs w:val="18"/>
      </w:rPr>
    </w:pPr>
    <w:r w:rsidRPr="00546F3D">
      <w:rPr>
        <w:b/>
        <w:sz w:val="18"/>
        <w:szCs w:val="18"/>
      </w:rPr>
      <w:t>Tels. 968 362 000 / 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06"/>
    <w:rsid w:val="000F1306"/>
    <w:rsid w:val="00124819"/>
    <w:rsid w:val="00297374"/>
    <w:rsid w:val="003A494D"/>
    <w:rsid w:val="00546F3D"/>
    <w:rsid w:val="00550983"/>
    <w:rsid w:val="005A12C8"/>
    <w:rsid w:val="005F1A3C"/>
    <w:rsid w:val="00631D9D"/>
    <w:rsid w:val="006545DA"/>
    <w:rsid w:val="00673036"/>
    <w:rsid w:val="0071258A"/>
    <w:rsid w:val="00735E96"/>
    <w:rsid w:val="00763E33"/>
    <w:rsid w:val="008D16DE"/>
    <w:rsid w:val="00936475"/>
    <w:rsid w:val="00941804"/>
    <w:rsid w:val="009F35CF"/>
    <w:rsid w:val="00A41B45"/>
    <w:rsid w:val="00A60606"/>
    <w:rsid w:val="00AA233D"/>
    <w:rsid w:val="00AA7880"/>
    <w:rsid w:val="00BE22A4"/>
    <w:rsid w:val="00C2717A"/>
    <w:rsid w:val="00C32536"/>
    <w:rsid w:val="00C6496C"/>
    <w:rsid w:val="00D3575A"/>
    <w:rsid w:val="00D73E25"/>
    <w:rsid w:val="00D873A6"/>
    <w:rsid w:val="00DA1D67"/>
    <w:rsid w:val="00E126B9"/>
    <w:rsid w:val="00E308A5"/>
    <w:rsid w:val="00E43641"/>
    <w:rsid w:val="00EF1371"/>
    <w:rsid w:val="00F63235"/>
    <w:rsid w:val="00F971C4"/>
    <w:rsid w:val="00FC7AA2"/>
    <w:rsid w:val="00FF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4C51D9-6051-4745-8655-9005405A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3D"/>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306"/>
    <w:pPr>
      <w:widowControl/>
      <w:tabs>
        <w:tab w:val="center" w:pos="4252"/>
        <w:tab w:val="right" w:pos="8504"/>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0F1306"/>
  </w:style>
  <w:style w:type="paragraph" w:styleId="Piedepgina">
    <w:name w:val="footer"/>
    <w:basedOn w:val="Normal"/>
    <w:link w:val="PiedepginaCar"/>
    <w:uiPriority w:val="99"/>
    <w:unhideWhenUsed/>
    <w:rsid w:val="000F1306"/>
    <w:pPr>
      <w:widowControl/>
      <w:tabs>
        <w:tab w:val="center" w:pos="4252"/>
        <w:tab w:val="right" w:pos="8504"/>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0F1306"/>
  </w:style>
  <w:style w:type="table" w:styleId="Tablaconcuadrcula">
    <w:name w:val="Table Grid"/>
    <w:basedOn w:val="Tablanormal"/>
    <w:uiPriority w:val="39"/>
    <w:rsid w:val="000F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A233D"/>
    <w:rPr>
      <w:color w:val="0000FF"/>
      <w:u w:val="single"/>
    </w:rPr>
  </w:style>
  <w:style w:type="paragraph" w:styleId="Textoindependiente">
    <w:name w:val="Body Text"/>
    <w:basedOn w:val="Normal"/>
    <w:link w:val="TextoindependienteCar"/>
    <w:semiHidden/>
    <w:unhideWhenUsed/>
    <w:rsid w:val="00AA233D"/>
    <w:pPr>
      <w:widowControl/>
      <w:jc w:val="both"/>
    </w:pPr>
    <w:rPr>
      <w:rFonts w:ascii="Times New Roman" w:hAnsi="Times New Roman"/>
      <w:lang w:val="es-ES_tradnl" w:eastAsia="es-ES"/>
    </w:rPr>
  </w:style>
  <w:style w:type="character" w:customStyle="1" w:styleId="TextoindependienteCar">
    <w:name w:val="Texto independiente Car"/>
    <w:basedOn w:val="Fuentedeprrafopredeter"/>
    <w:link w:val="Textoindependiente"/>
    <w:semiHidden/>
    <w:rsid w:val="00AA233D"/>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semiHidden/>
    <w:unhideWhenUsed/>
    <w:rsid w:val="00AA233D"/>
    <w:pPr>
      <w:widowControl/>
      <w:spacing w:line="360" w:lineRule="auto"/>
      <w:jc w:val="both"/>
    </w:pPr>
    <w:rPr>
      <w:rFonts w:ascii="Arial" w:hAnsi="Arial"/>
      <w:sz w:val="22"/>
      <w:lang w:eastAsia="es-ES"/>
    </w:rPr>
  </w:style>
  <w:style w:type="character" w:customStyle="1" w:styleId="Textoindependiente3Car">
    <w:name w:val="Texto independiente 3 Car"/>
    <w:basedOn w:val="Fuentedeprrafopredeter"/>
    <w:link w:val="Textoindependiente3"/>
    <w:semiHidden/>
    <w:rsid w:val="00AA233D"/>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5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3" Type="http://schemas.openxmlformats.org/officeDocument/2006/relationships/settings" Target="settings.xml"/><Relationship Id="rId7" Type="http://schemas.openxmlformats.org/officeDocument/2006/relationships/hyperlink" Target="mailto:carnetjoven@car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m.es/web/pagina?IDCONTENIDO=2688&amp;IDTIPO=240&amp;DEXEL=S&amp;RASTRO=c672$m246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41C4-4262-4C24-96A1-DBCE9377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GIMENEZ VALERA, ANTONIO</dc:creator>
  <cp:keywords/>
  <dc:description/>
  <cp:lastModifiedBy>GIMENEZ VALERA, ANTONIO</cp:lastModifiedBy>
  <cp:revision>32</cp:revision>
  <dcterms:created xsi:type="dcterms:W3CDTF">2018-04-18T09:59:00Z</dcterms:created>
  <dcterms:modified xsi:type="dcterms:W3CDTF">2023-11-24T12:37:00Z</dcterms:modified>
</cp:coreProperties>
</file>